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42" w:rsidRDefault="002738C9">
      <w:pPr>
        <w:spacing w:after="18" w:line="240" w:lineRule="auto"/>
        <w:ind w:left="-5" w:right="6570" w:hanging="10"/>
        <w:jc w:val="left"/>
      </w:pPr>
      <w:r>
        <w:rPr>
          <w:sz w:val="20"/>
        </w:rPr>
        <w:t xml:space="preserve">Zakład Medycyny Nuklearnej WIM </w:t>
      </w:r>
      <w:r w:rsidR="00032E4A">
        <w:rPr>
          <w:sz w:val="20"/>
        </w:rPr>
        <w:t>PIB</w:t>
      </w:r>
      <w:r w:rsidR="00197F7A">
        <w:rPr>
          <w:sz w:val="20"/>
        </w:rPr>
        <w:br/>
      </w:r>
      <w:r>
        <w:rPr>
          <w:sz w:val="20"/>
        </w:rPr>
        <w:t xml:space="preserve">04-141 Warszawa, ul. Szaserów 128 </w:t>
      </w:r>
      <w:r w:rsidR="00072055">
        <w:rPr>
          <w:sz w:val="20"/>
        </w:rPr>
        <w:t>Tel.</w:t>
      </w:r>
      <w:r>
        <w:rPr>
          <w:sz w:val="20"/>
        </w:rPr>
        <w:t xml:space="preserve">(fax) 261 816 117 </w:t>
      </w:r>
    </w:p>
    <w:p w:rsidR="00777942" w:rsidRDefault="002738C9">
      <w:pPr>
        <w:spacing w:after="6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77942" w:rsidRDefault="002738C9">
      <w:pPr>
        <w:spacing w:after="14" w:line="249" w:lineRule="auto"/>
        <w:ind w:left="1937" w:right="2064" w:hanging="10"/>
        <w:jc w:val="center"/>
      </w:pPr>
      <w:r>
        <w:rPr>
          <w:rFonts w:ascii="Arial" w:eastAsia="Arial" w:hAnsi="Arial" w:cs="Arial"/>
          <w:b/>
          <w:sz w:val="32"/>
        </w:rPr>
        <w:t xml:space="preserve">Scyntygrafia dynamiczna nerek </w:t>
      </w:r>
      <w:r>
        <w:rPr>
          <w:rFonts w:ascii="Arial" w:eastAsia="Arial" w:hAnsi="Arial" w:cs="Arial"/>
          <w:b/>
          <w:sz w:val="32"/>
        </w:rPr>
        <w:br/>
        <w:t xml:space="preserve">z użyciem </w:t>
      </w:r>
      <w:proofErr w:type="spellStart"/>
      <w:r>
        <w:rPr>
          <w:rFonts w:ascii="Arial" w:eastAsia="Arial" w:hAnsi="Arial" w:cs="Arial"/>
          <w:b/>
          <w:sz w:val="32"/>
        </w:rPr>
        <w:t>radioznacznika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  <w:vertAlign w:val="superscript"/>
        </w:rPr>
        <w:t>99m</w:t>
      </w:r>
      <w:r>
        <w:rPr>
          <w:rFonts w:ascii="Arial" w:eastAsia="Arial" w:hAnsi="Arial" w:cs="Arial"/>
          <w:b/>
          <w:sz w:val="32"/>
        </w:rPr>
        <w:t xml:space="preserve">Tc-DTPA </w:t>
      </w:r>
    </w:p>
    <w:p w:rsidR="00777942" w:rsidRDefault="002738C9">
      <w:pPr>
        <w:spacing w:after="0" w:line="259" w:lineRule="auto"/>
        <w:ind w:left="0" w:right="51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77942" w:rsidRDefault="002738C9">
      <w:pPr>
        <w:spacing w:after="14" w:line="249" w:lineRule="auto"/>
        <w:ind w:left="1937" w:right="2073" w:hanging="10"/>
        <w:jc w:val="center"/>
      </w:pPr>
      <w:r>
        <w:rPr>
          <w:rFonts w:ascii="Arial" w:eastAsia="Arial" w:hAnsi="Arial" w:cs="Arial"/>
          <w:b/>
          <w:sz w:val="32"/>
        </w:rPr>
        <w:t xml:space="preserve">Informacja dla pacjenta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W dniu badania pacjent nie musi być na czczo, około godziny przed badaniem pacjent powinien wypić około pół litra wody (dzieci powinny być optymalnie nawodnione). </w:t>
      </w:r>
    </w:p>
    <w:p w:rsidR="00777942" w:rsidRDefault="002738C9">
      <w:pPr>
        <w:numPr>
          <w:ilvl w:val="0"/>
          <w:numId w:val="1"/>
        </w:numPr>
        <w:spacing w:after="0"/>
        <w:ind w:right="130" w:hanging="428"/>
      </w:pPr>
      <w:r>
        <w:t xml:space="preserve">Pacjent zgłasza się do rejestracji Zakładu Medycyny Nuklearnej w dniu ……………………………… </w:t>
      </w:r>
      <w:r>
        <w:br/>
        <w:t xml:space="preserve">o godzinie ………………………………ze skierowaniem na badanie oraz dowodem osobistym </w:t>
      </w:r>
    </w:p>
    <w:p w:rsidR="00777942" w:rsidRDefault="002738C9">
      <w:pPr>
        <w:spacing w:after="243" w:line="259" w:lineRule="auto"/>
        <w:ind w:left="425" w:right="130" w:firstLine="0"/>
      </w:pPr>
      <w:r>
        <w:t xml:space="preserve">(dziecko zgłasza się z opiekunem prawnym).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Po zarejestrowaniu się pacjent udaje się do poczekalni dla pacjentów (pokój 103), </w:t>
      </w:r>
      <w:r>
        <w:br/>
        <w:t xml:space="preserve">gdzie oczekuje na wezwanie przez personel Zakładu.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Po wezwaniu na badanie pacjent otrzymuje iniekcję dożylną </w:t>
      </w:r>
      <w:proofErr w:type="spellStart"/>
      <w:r>
        <w:t>radioznacznika</w:t>
      </w:r>
      <w:proofErr w:type="spellEnd"/>
      <w:r>
        <w:t xml:space="preserve"> pod gamma kamerą w pozycji leżącej, następnie przeprowadza się obrazowanie układu moczowego – czas badania 30 minut (część pierwsza).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Po pierwszej części pacjent ma 60 minut przerwy, w trakcie której powinien wypić około </w:t>
      </w:r>
      <w:r>
        <w:br/>
        <w:t xml:space="preserve">pół litra wody.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Po tym czasie ponowne wykonuje się badanie pod gamma kamerą bezpośrednio po opróżnieniu pęcherza moczowego (czas badania około 10 minut).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Pacjent w dniu badania powinien dostarczyć wyniki badań dotyczących układu moczowego </w:t>
      </w:r>
      <w:r>
        <w:br/>
        <w:t xml:space="preserve">(np. USG jamy brzusznej, urografia, tomografia komputerowa jamy brzusznej) oraz karty informacyjne leczenia szpitalnego.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t xml:space="preserve">Wynik badania wydaje się w rejestracji Zakładu Medycyny Nuklearnej WIM </w:t>
      </w:r>
      <w:r w:rsidR="000C7490">
        <w:br/>
      </w:r>
      <w:r>
        <w:t xml:space="preserve">po 3 dniach roboczych, w godzinach 8.00-14.00. </w:t>
      </w:r>
    </w:p>
    <w:p w:rsidR="00777942" w:rsidRDefault="002738C9">
      <w:pPr>
        <w:numPr>
          <w:ilvl w:val="0"/>
          <w:numId w:val="1"/>
        </w:numPr>
        <w:spacing w:after="120"/>
        <w:ind w:right="130" w:hanging="428"/>
      </w:pPr>
      <w:r>
        <w:rPr>
          <w:b/>
        </w:rPr>
        <w:t>Badania nie wykonuje się u kobi</w:t>
      </w:r>
      <w:r w:rsidR="00AE0057">
        <w:rPr>
          <w:b/>
        </w:rPr>
        <w:t>et</w:t>
      </w:r>
      <w:r>
        <w:rPr>
          <w:b/>
        </w:rPr>
        <w:t xml:space="preserve"> w ciąży</w:t>
      </w:r>
      <w:r>
        <w:t xml:space="preserve"> – przed skierowaniem na badanie należy wykluczyć ciążę. </w:t>
      </w:r>
    </w:p>
    <w:p w:rsidR="00777942" w:rsidRDefault="002738C9">
      <w:pPr>
        <w:numPr>
          <w:ilvl w:val="0"/>
          <w:numId w:val="1"/>
        </w:numPr>
        <w:ind w:right="130" w:hanging="428"/>
      </w:pPr>
      <w:r>
        <w:rPr>
          <w:b/>
        </w:rPr>
        <w:t>Bezpieczeństwo:</w:t>
      </w:r>
      <w:r>
        <w:t xml:space="preserve"> Po podaniu </w:t>
      </w:r>
      <w:proofErr w:type="spellStart"/>
      <w:r>
        <w:t>radioznacznika</w:t>
      </w:r>
      <w:proofErr w:type="spellEnd"/>
      <w:r>
        <w:t xml:space="preserve"> pacjent </w:t>
      </w:r>
      <w:r>
        <w:rPr>
          <w:b/>
        </w:rPr>
        <w:t>jest źródłem promieniowania jonizującego.</w:t>
      </w:r>
      <w:r>
        <w:t xml:space="preserve"> Po wykonaniu badania w tym dniu pacjent powinien unikać kontaktu z kobietami w ciąży i dziećmi do 16 roku życia. Aby ograniczyć dawkę promieniowania jonizującego </w:t>
      </w:r>
      <w:r>
        <w:br/>
      </w:r>
    </w:p>
    <w:p w:rsidR="00777942" w:rsidRDefault="002738C9">
      <w:pPr>
        <w:spacing w:after="18" w:line="240" w:lineRule="auto"/>
        <w:ind w:left="-5" w:right="6570" w:hanging="10"/>
        <w:jc w:val="left"/>
      </w:pPr>
      <w:r>
        <w:rPr>
          <w:sz w:val="20"/>
        </w:rPr>
        <w:lastRenderedPageBreak/>
        <w:t xml:space="preserve">Zakład Medycyny Nuklearnej WIM </w:t>
      </w:r>
      <w:r w:rsidR="00032E4A">
        <w:rPr>
          <w:sz w:val="20"/>
        </w:rPr>
        <w:t>PIB</w:t>
      </w:r>
      <w:bookmarkStart w:id="0" w:name="_GoBack"/>
      <w:bookmarkEnd w:id="0"/>
      <w:r w:rsidR="00197F7A">
        <w:rPr>
          <w:sz w:val="20"/>
        </w:rPr>
        <w:br/>
      </w:r>
      <w:r>
        <w:rPr>
          <w:sz w:val="20"/>
        </w:rPr>
        <w:t xml:space="preserve">04-141 Warszawa, ul. Szaserów 128 </w:t>
      </w:r>
      <w:r w:rsidR="00197F7A">
        <w:rPr>
          <w:sz w:val="20"/>
        </w:rPr>
        <w:br/>
        <w:t xml:space="preserve">tel. </w:t>
      </w:r>
      <w:r>
        <w:rPr>
          <w:sz w:val="20"/>
        </w:rPr>
        <w:t xml:space="preserve">(fax) 261 816 117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77942" w:rsidRDefault="002738C9">
      <w:pPr>
        <w:spacing w:after="123" w:line="259" w:lineRule="auto"/>
        <w:ind w:left="0" w:firstLine="0"/>
        <w:jc w:val="left"/>
      </w:pPr>
      <w:r>
        <w:t xml:space="preserve"> </w:t>
      </w:r>
    </w:p>
    <w:p w:rsidR="000C7490" w:rsidRDefault="002738C9" w:rsidP="000C7490">
      <w:pPr>
        <w:spacing w:after="123" w:line="259" w:lineRule="auto"/>
        <w:ind w:left="0" w:firstLine="0"/>
        <w:jc w:val="left"/>
      </w:pPr>
      <w:r>
        <w:t xml:space="preserve"> </w:t>
      </w:r>
      <w:r w:rsidR="000C7490">
        <w:t xml:space="preserve">na pęcherz moczowy i okoliczne narządy należy wypić większą ilość płynów bezpośrednio </w:t>
      </w:r>
    </w:p>
    <w:p w:rsidR="00777942" w:rsidRDefault="000C7490" w:rsidP="000C7490">
      <w:pPr>
        <w:spacing w:after="123" w:line="259" w:lineRule="auto"/>
        <w:ind w:left="0" w:firstLine="0"/>
        <w:jc w:val="left"/>
      </w:pPr>
      <w:r>
        <w:t>po badaniu oraz częściej oddawać mocz.</w:t>
      </w:r>
    </w:p>
    <w:p w:rsidR="00777942" w:rsidRDefault="002738C9">
      <w:pPr>
        <w:spacing w:after="123" w:line="259" w:lineRule="auto"/>
        <w:ind w:left="0" w:firstLine="0"/>
        <w:jc w:val="left"/>
      </w:pPr>
      <w:r>
        <w:t xml:space="preserve"> </w:t>
      </w:r>
    </w:p>
    <w:p w:rsidR="00777942" w:rsidRDefault="002738C9">
      <w:pPr>
        <w:numPr>
          <w:ilvl w:val="0"/>
          <w:numId w:val="1"/>
        </w:numPr>
        <w:spacing w:after="0"/>
        <w:ind w:right="130" w:hanging="428"/>
      </w:pPr>
      <w:r>
        <w:t xml:space="preserve">Pacjenci, którzy będą korzystać z </w:t>
      </w:r>
      <w:r>
        <w:rPr>
          <w:b/>
        </w:rPr>
        <w:t>transportu lotniczego</w:t>
      </w:r>
      <w:r>
        <w:t xml:space="preserve"> wkrótce po badaniu, muszą posiadać </w:t>
      </w:r>
      <w:r>
        <w:br/>
        <w:t xml:space="preserve">ze sobą zaświadczenie o wykonaniu badania z użyciem radioizotopu. </w:t>
      </w:r>
    </w:p>
    <w:p w:rsidR="00777942" w:rsidRDefault="002738C9">
      <w:pPr>
        <w:spacing w:after="123" w:line="259" w:lineRule="auto"/>
        <w:ind w:left="0" w:firstLine="0"/>
        <w:jc w:val="left"/>
      </w:pPr>
      <w:r>
        <w:t xml:space="preserve"> </w:t>
      </w:r>
    </w:p>
    <w:p w:rsidR="00777942" w:rsidRDefault="00777942">
      <w:pPr>
        <w:spacing w:after="0" w:line="259" w:lineRule="auto"/>
        <w:ind w:left="0" w:firstLine="0"/>
        <w:jc w:val="left"/>
      </w:pP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77942" w:rsidRDefault="002738C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777942">
      <w:pgSz w:w="11906" w:h="16838"/>
      <w:pgMar w:top="467" w:right="994" w:bottom="158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4665"/>
    <w:multiLevelType w:val="hybridMultilevel"/>
    <w:tmpl w:val="9228707C"/>
    <w:lvl w:ilvl="0" w:tplc="A2C60A4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08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2F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D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AE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82D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8B5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66A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45F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42"/>
    <w:rsid w:val="00032E4A"/>
    <w:rsid w:val="00072055"/>
    <w:rsid w:val="000C7490"/>
    <w:rsid w:val="00197F7A"/>
    <w:rsid w:val="002738C9"/>
    <w:rsid w:val="00777942"/>
    <w:rsid w:val="00A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B978"/>
  <w15:docId w15:val="{10EF77C9-FBEC-466E-A639-90FAB51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1" w:line="360" w:lineRule="auto"/>
      <w:ind w:left="435" w:hanging="43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cp:lastModifiedBy>Książek Sylwia</cp:lastModifiedBy>
  <cp:revision>7</cp:revision>
  <dcterms:created xsi:type="dcterms:W3CDTF">2020-08-19T09:10:00Z</dcterms:created>
  <dcterms:modified xsi:type="dcterms:W3CDTF">2022-10-19T07:22:00Z</dcterms:modified>
</cp:coreProperties>
</file>