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39E0" w14:textId="77777777" w:rsidR="00781885" w:rsidRPr="00F22FE7" w:rsidRDefault="00781885" w:rsidP="00781885">
      <w:pPr>
        <w:jc w:val="both"/>
        <w:rPr>
          <w:b/>
          <w:bCs/>
          <w:sz w:val="24"/>
          <w:szCs w:val="24"/>
        </w:rPr>
      </w:pPr>
      <w:bookmarkStart w:id="0" w:name="_Hlk64822702"/>
      <w:r w:rsidRPr="00F22FE7">
        <w:rPr>
          <w:b/>
          <w:bCs/>
          <w:sz w:val="24"/>
          <w:szCs w:val="24"/>
        </w:rPr>
        <w:t>ANNOUNCEMENT OF AN OPEN CALL FOR CONSORTIUM PARTNERS</w:t>
      </w:r>
    </w:p>
    <w:p w14:paraId="39561E1E" w14:textId="77777777" w:rsidR="00781885" w:rsidRPr="00F22FE7" w:rsidRDefault="00781885" w:rsidP="00781885">
      <w:pPr>
        <w:jc w:val="both"/>
        <w:rPr>
          <w:b/>
          <w:bCs/>
          <w:sz w:val="24"/>
          <w:szCs w:val="24"/>
        </w:rPr>
      </w:pPr>
    </w:p>
    <w:p w14:paraId="37CE3346" w14:textId="77777777" w:rsidR="00781885" w:rsidRPr="00F22FE7" w:rsidRDefault="00781885" w:rsidP="00781885">
      <w:pPr>
        <w:jc w:val="both"/>
        <w:rPr>
          <w:sz w:val="24"/>
          <w:szCs w:val="24"/>
        </w:rPr>
      </w:pPr>
      <w:r w:rsidRPr="00F22FE7">
        <w:rPr>
          <w:sz w:val="24"/>
          <w:szCs w:val="24"/>
        </w:rPr>
        <w:t>The Military Institute of Medicine - National Research Institute announces an open call for a partner for joint project implementation in response to the Medical Research Agency's competition for non-commercial clinical trials and research experiments No. ABM/2024/1.</w:t>
      </w:r>
    </w:p>
    <w:p w14:paraId="7C91DE1E" w14:textId="77777777" w:rsidR="00781885" w:rsidRPr="00F22FE7" w:rsidRDefault="00781885" w:rsidP="00781885">
      <w:pPr>
        <w:jc w:val="both"/>
        <w:rPr>
          <w:sz w:val="24"/>
          <w:szCs w:val="24"/>
        </w:rPr>
      </w:pPr>
    </w:p>
    <w:p w14:paraId="03030F00" w14:textId="77777777" w:rsidR="00781885" w:rsidRPr="00F22FE7" w:rsidRDefault="00781885" w:rsidP="00781885">
      <w:pPr>
        <w:jc w:val="both"/>
        <w:rPr>
          <w:sz w:val="24"/>
          <w:szCs w:val="24"/>
        </w:rPr>
      </w:pPr>
      <w:r w:rsidRPr="00F22FE7">
        <w:rPr>
          <w:sz w:val="24"/>
          <w:szCs w:val="24"/>
        </w:rPr>
        <w:t>The announcement of the Medical Research Agency's call, together with the regulations and accompanying documents, is available at:</w:t>
      </w:r>
    </w:p>
    <w:p w14:paraId="6499E217" w14:textId="77777777" w:rsidR="00781885" w:rsidRPr="00F22FE7" w:rsidRDefault="00127A5D" w:rsidP="00781885">
      <w:pPr>
        <w:jc w:val="both"/>
        <w:rPr>
          <w:sz w:val="24"/>
          <w:szCs w:val="24"/>
        </w:rPr>
      </w:pPr>
      <w:hyperlink r:id="rId5" w:history="1">
        <w:r w:rsidR="00781885" w:rsidRPr="00F22FE7">
          <w:rPr>
            <w:rStyle w:val="Hipercze"/>
            <w:sz w:val="24"/>
            <w:szCs w:val="24"/>
          </w:rPr>
          <w:t>https://abm.gov.pl/pl/konkursy/aktualne-nabory-1/2315,Otwarty-konkurs-na-niekomercyjne-badania-kliniczne-i-eksperymenty-badawcze-ABM20.html</w:t>
        </w:r>
      </w:hyperlink>
    </w:p>
    <w:p w14:paraId="541918D6" w14:textId="183BAEBD" w:rsidR="00781885" w:rsidRPr="00F22FE7" w:rsidRDefault="00781885" w:rsidP="005C2881">
      <w:pPr>
        <w:jc w:val="both"/>
        <w:rPr>
          <w:sz w:val="24"/>
          <w:szCs w:val="24"/>
        </w:rPr>
      </w:pPr>
    </w:p>
    <w:bookmarkEnd w:id="0"/>
    <w:p w14:paraId="6098A31E" w14:textId="77777777" w:rsidR="00781885" w:rsidRPr="00F22FE7" w:rsidRDefault="00781885" w:rsidP="00781885">
      <w:pPr>
        <w:jc w:val="both"/>
        <w:rPr>
          <w:b/>
          <w:sz w:val="24"/>
          <w:szCs w:val="24"/>
          <w:u w:val="single"/>
        </w:rPr>
      </w:pPr>
    </w:p>
    <w:p w14:paraId="29926D60" w14:textId="2E8EC54C" w:rsidR="00781885" w:rsidRPr="00F22FE7" w:rsidRDefault="00781885" w:rsidP="00781885">
      <w:pPr>
        <w:pStyle w:val="Akapitzlist"/>
        <w:numPr>
          <w:ilvl w:val="0"/>
          <w:numId w:val="27"/>
        </w:numPr>
        <w:tabs>
          <w:tab w:val="left" w:pos="426"/>
        </w:tabs>
        <w:ind w:left="0" w:firstLine="0"/>
        <w:jc w:val="both"/>
        <w:rPr>
          <w:rStyle w:val="ts-alignment-element"/>
          <w:b/>
          <w:bCs/>
          <w:sz w:val="24"/>
          <w:szCs w:val="24"/>
          <w:lang w:val="en"/>
        </w:rPr>
      </w:pPr>
      <w:r w:rsidRPr="00F22FE7">
        <w:rPr>
          <w:rStyle w:val="ts-alignment-element-highlighted"/>
          <w:b/>
          <w:bCs/>
          <w:sz w:val="24"/>
          <w:szCs w:val="24"/>
          <w:shd w:val="clear" w:color="auto" w:fill="D4D4D4"/>
          <w:lang w:val="en"/>
        </w:rPr>
        <w:t>PURPOSE</w:t>
      </w:r>
      <w:r w:rsidRPr="00F22FE7">
        <w:rPr>
          <w:b/>
          <w:bCs/>
          <w:sz w:val="24"/>
          <w:szCs w:val="24"/>
          <w:lang w:val="en"/>
        </w:rPr>
        <w:t xml:space="preserve"> </w:t>
      </w:r>
      <w:r w:rsidRPr="00F22FE7">
        <w:rPr>
          <w:rStyle w:val="ts-alignment-element-highlighted"/>
          <w:b/>
          <w:bCs/>
          <w:sz w:val="24"/>
          <w:szCs w:val="24"/>
          <w:shd w:val="clear" w:color="auto" w:fill="D4D4D4"/>
          <w:lang w:val="en"/>
        </w:rPr>
        <w:t>OF</w:t>
      </w:r>
      <w:r w:rsidRPr="00F22FE7">
        <w:rPr>
          <w:b/>
          <w:bCs/>
          <w:sz w:val="24"/>
          <w:szCs w:val="24"/>
          <w:lang w:val="en"/>
        </w:rPr>
        <w:t xml:space="preserve"> </w:t>
      </w:r>
      <w:r w:rsidRPr="00F22FE7">
        <w:rPr>
          <w:rStyle w:val="ts-alignment-element"/>
          <w:b/>
          <w:bCs/>
          <w:sz w:val="24"/>
          <w:szCs w:val="24"/>
          <w:lang w:val="en"/>
        </w:rPr>
        <w:t>COOPERATION</w:t>
      </w:r>
    </w:p>
    <w:p w14:paraId="1001C27C" w14:textId="77777777" w:rsidR="00781885" w:rsidRPr="00F22FE7" w:rsidRDefault="00781885" w:rsidP="00781885">
      <w:pPr>
        <w:pStyle w:val="Akapitzlist"/>
        <w:ind w:left="0"/>
        <w:jc w:val="both"/>
        <w:rPr>
          <w:b/>
          <w:bCs/>
          <w:sz w:val="24"/>
          <w:szCs w:val="24"/>
          <w:u w:val="single"/>
        </w:rPr>
      </w:pPr>
    </w:p>
    <w:p w14:paraId="62D27BEC" w14:textId="5CCAD4F9" w:rsidR="00781885" w:rsidRPr="00F22FE7" w:rsidRDefault="00781885" w:rsidP="00781885">
      <w:pPr>
        <w:jc w:val="both"/>
        <w:rPr>
          <w:rFonts w:eastAsia="Times New Roman"/>
          <w:sz w:val="24"/>
          <w:szCs w:val="24"/>
          <w:lang w:val="en" w:eastAsia="pl-PL"/>
        </w:rPr>
      </w:pPr>
      <w:r w:rsidRPr="00F22FE7">
        <w:rPr>
          <w:rFonts w:eastAsia="Times New Roman"/>
          <w:sz w:val="24"/>
          <w:szCs w:val="24"/>
          <w:lang w:val="en" w:eastAsia="pl-PL"/>
        </w:rPr>
        <w:t>Joint preparation and, if funding is granted, implementation of the project under the working title: "</w:t>
      </w:r>
      <w:r w:rsidR="00127A5D" w:rsidRPr="00127A5D">
        <w:t xml:space="preserve"> </w:t>
      </w:r>
      <w:r w:rsidR="00127A5D" w:rsidRPr="00127A5D">
        <w:rPr>
          <w:rFonts w:eastAsia="Times New Roman"/>
          <w:sz w:val="24"/>
          <w:szCs w:val="24"/>
          <w:lang w:val="en" w:eastAsia="pl-PL"/>
        </w:rPr>
        <w:t>Evaluating the performance and cost-effectiveness of a diagnostic pathway based on the use of artificial intelligence (AI) algorithms to support clinical decision-making and the medical and imaging data sharing across a network of stroke units in the qualification for reperfusion treatment of acute ischemic stroke.</w:t>
      </w:r>
      <w:r w:rsidRPr="00F22FE7">
        <w:rPr>
          <w:rFonts w:eastAsia="Times New Roman"/>
          <w:sz w:val="24"/>
          <w:szCs w:val="24"/>
          <w:lang w:val="en" w:eastAsia="pl-PL"/>
        </w:rPr>
        <w:t>"</w:t>
      </w:r>
    </w:p>
    <w:p w14:paraId="1D716D75" w14:textId="69C4CED1" w:rsidR="006D0D6B" w:rsidRPr="00F22FE7" w:rsidRDefault="00781885" w:rsidP="00781885">
      <w:pPr>
        <w:jc w:val="both"/>
        <w:rPr>
          <w:rFonts w:eastAsia="Times New Roman"/>
          <w:sz w:val="24"/>
          <w:szCs w:val="24"/>
          <w:lang w:val="en" w:eastAsia="pl-PL"/>
        </w:rPr>
      </w:pPr>
      <w:r w:rsidRPr="00F22FE7">
        <w:rPr>
          <w:rFonts w:eastAsia="Times New Roman"/>
          <w:sz w:val="24"/>
          <w:szCs w:val="24"/>
          <w:lang w:val="en" w:eastAsia="pl-PL"/>
        </w:rPr>
        <w:t>The aim of the study is to optimize the current model of care for patients with ischemic stroke within the existing network of stroke units.</w:t>
      </w:r>
    </w:p>
    <w:p w14:paraId="3E3F0BBB" w14:textId="13B1DCAD" w:rsidR="00781885" w:rsidRPr="00F22FE7" w:rsidRDefault="00781885" w:rsidP="00781885">
      <w:pPr>
        <w:jc w:val="both"/>
        <w:rPr>
          <w:rFonts w:eastAsia="Times New Roman"/>
          <w:sz w:val="24"/>
          <w:szCs w:val="24"/>
          <w:lang w:val="en" w:eastAsia="pl-PL"/>
        </w:rPr>
      </w:pPr>
    </w:p>
    <w:p w14:paraId="296BA739" w14:textId="77777777" w:rsidR="00781885" w:rsidRPr="00F22FE7" w:rsidRDefault="00781885" w:rsidP="00781885">
      <w:pPr>
        <w:jc w:val="both"/>
        <w:rPr>
          <w:b/>
          <w:color w:val="000000" w:themeColor="text1"/>
          <w:sz w:val="24"/>
          <w:szCs w:val="24"/>
        </w:rPr>
      </w:pPr>
    </w:p>
    <w:p w14:paraId="68A4D53E" w14:textId="532FF03F" w:rsidR="00781885" w:rsidRPr="00F22FE7" w:rsidRDefault="00781885" w:rsidP="00781885">
      <w:pPr>
        <w:pStyle w:val="Akapitzlist"/>
        <w:numPr>
          <w:ilvl w:val="0"/>
          <w:numId w:val="27"/>
        </w:numPr>
        <w:tabs>
          <w:tab w:val="left" w:pos="426"/>
        </w:tabs>
        <w:ind w:left="0" w:firstLine="0"/>
        <w:jc w:val="both"/>
        <w:rPr>
          <w:b/>
          <w:color w:val="000000" w:themeColor="text1"/>
          <w:sz w:val="24"/>
          <w:szCs w:val="24"/>
        </w:rPr>
      </w:pPr>
      <w:r w:rsidRPr="00F22FE7">
        <w:rPr>
          <w:b/>
          <w:color w:val="000000" w:themeColor="text1"/>
          <w:sz w:val="24"/>
          <w:szCs w:val="24"/>
        </w:rPr>
        <w:t>OFFER DETAILS</w:t>
      </w:r>
    </w:p>
    <w:p w14:paraId="16958FA1" w14:textId="77777777" w:rsidR="00781885" w:rsidRPr="00F22FE7" w:rsidRDefault="00781885" w:rsidP="00E41137">
      <w:pPr>
        <w:jc w:val="both"/>
        <w:rPr>
          <w:b/>
          <w:sz w:val="24"/>
          <w:szCs w:val="24"/>
          <w:u w:val="single"/>
        </w:rPr>
      </w:pPr>
    </w:p>
    <w:p w14:paraId="02B3E0BE" w14:textId="77777777" w:rsidR="00781885" w:rsidRPr="00F22FE7" w:rsidRDefault="00781885" w:rsidP="00E41137">
      <w:pPr>
        <w:jc w:val="both"/>
        <w:rPr>
          <w:sz w:val="24"/>
          <w:szCs w:val="24"/>
        </w:rPr>
      </w:pPr>
      <w:r w:rsidRPr="00F22FE7">
        <w:rPr>
          <w:sz w:val="24"/>
          <w:szCs w:val="24"/>
        </w:rPr>
        <w:t xml:space="preserve">The procedure includes a competition for </w:t>
      </w:r>
      <w:r w:rsidRPr="00F22FE7">
        <w:rPr>
          <w:b/>
          <w:bCs/>
          <w:sz w:val="24"/>
          <w:szCs w:val="24"/>
        </w:rPr>
        <w:t>three consortium members</w:t>
      </w:r>
      <w:r w:rsidRPr="00F22FE7">
        <w:rPr>
          <w:sz w:val="24"/>
          <w:szCs w:val="24"/>
        </w:rPr>
        <w:t>:</w:t>
      </w:r>
    </w:p>
    <w:p w14:paraId="49C196EA" w14:textId="77777777" w:rsidR="00781885" w:rsidRPr="00F22FE7" w:rsidRDefault="00781885" w:rsidP="00E41137">
      <w:pPr>
        <w:jc w:val="both"/>
        <w:rPr>
          <w:sz w:val="24"/>
          <w:szCs w:val="24"/>
        </w:rPr>
      </w:pPr>
      <w:r w:rsidRPr="00F22FE7">
        <w:rPr>
          <w:sz w:val="24"/>
          <w:szCs w:val="24"/>
        </w:rPr>
        <w:t>- An entity conducting scientific research and development works;</w:t>
      </w:r>
    </w:p>
    <w:p w14:paraId="22C76A33" w14:textId="77777777" w:rsidR="00781885" w:rsidRPr="00F22FE7" w:rsidRDefault="00781885" w:rsidP="00E41137">
      <w:pPr>
        <w:pStyle w:val="Default"/>
        <w:jc w:val="both"/>
      </w:pPr>
      <w:r w:rsidRPr="00F22FE7">
        <w:t>- Scientific Society;</w:t>
      </w:r>
    </w:p>
    <w:p w14:paraId="5741F32E" w14:textId="77777777" w:rsidR="00781885" w:rsidRPr="00F22FE7" w:rsidRDefault="00781885" w:rsidP="00E41137">
      <w:pPr>
        <w:jc w:val="both"/>
        <w:rPr>
          <w:sz w:val="24"/>
          <w:szCs w:val="24"/>
        </w:rPr>
      </w:pPr>
      <w:r w:rsidRPr="00F22FE7">
        <w:rPr>
          <w:sz w:val="24"/>
          <w:szCs w:val="24"/>
        </w:rPr>
        <w:t>- Patient Organisations/Patient Welfare Organisations;</w:t>
      </w:r>
    </w:p>
    <w:p w14:paraId="181AFE96" w14:textId="77777777" w:rsidR="00781885" w:rsidRPr="00F22FE7" w:rsidRDefault="00781885" w:rsidP="00E41137">
      <w:pPr>
        <w:jc w:val="both"/>
        <w:rPr>
          <w:sz w:val="24"/>
          <w:szCs w:val="24"/>
        </w:rPr>
      </w:pPr>
    </w:p>
    <w:p w14:paraId="5EA56FEC" w14:textId="77777777" w:rsidR="00781885" w:rsidRPr="00F22FE7" w:rsidRDefault="00781885" w:rsidP="00E41137">
      <w:pPr>
        <w:jc w:val="both"/>
        <w:rPr>
          <w:sz w:val="24"/>
          <w:szCs w:val="24"/>
        </w:rPr>
      </w:pPr>
      <w:r w:rsidRPr="00F22FE7">
        <w:rPr>
          <w:sz w:val="24"/>
          <w:szCs w:val="24"/>
        </w:rPr>
        <w:t xml:space="preserve">The Military Institute of Medicine - National Research Institute reserves the right </w:t>
      </w:r>
      <w:r w:rsidRPr="00F22FE7">
        <w:rPr>
          <w:sz w:val="24"/>
          <w:szCs w:val="24"/>
        </w:rPr>
        <w:br/>
        <w:t>to select three candidates for the consortium partner. The Military Institute of Medicine – National Research Institute will take on the role of the consortium leader.</w:t>
      </w:r>
    </w:p>
    <w:p w14:paraId="0BC389C1" w14:textId="77777777" w:rsidR="00781885" w:rsidRPr="00F22FE7" w:rsidRDefault="00781885" w:rsidP="00E41137">
      <w:pPr>
        <w:jc w:val="both"/>
        <w:rPr>
          <w:sz w:val="24"/>
          <w:szCs w:val="24"/>
        </w:rPr>
      </w:pPr>
    </w:p>
    <w:p w14:paraId="5AC24420" w14:textId="67885C7F" w:rsidR="0036111E" w:rsidRPr="00F22FE7" w:rsidRDefault="0036111E" w:rsidP="00781885">
      <w:pPr>
        <w:jc w:val="both"/>
        <w:rPr>
          <w:sz w:val="24"/>
          <w:szCs w:val="24"/>
        </w:rPr>
      </w:pPr>
    </w:p>
    <w:p w14:paraId="16F6944F" w14:textId="30279BF5" w:rsidR="00781885" w:rsidRPr="00F22FE7" w:rsidRDefault="00781885" w:rsidP="00781885">
      <w:pPr>
        <w:pStyle w:val="Akapitzlist"/>
        <w:numPr>
          <w:ilvl w:val="0"/>
          <w:numId w:val="27"/>
        </w:numPr>
        <w:ind w:left="426"/>
        <w:jc w:val="both"/>
        <w:rPr>
          <w:b/>
          <w:color w:val="000000" w:themeColor="text1"/>
          <w:sz w:val="24"/>
          <w:szCs w:val="24"/>
        </w:rPr>
      </w:pPr>
      <w:r w:rsidRPr="00F22FE7">
        <w:rPr>
          <w:b/>
          <w:color w:val="000000" w:themeColor="text1"/>
          <w:sz w:val="24"/>
          <w:szCs w:val="24"/>
        </w:rPr>
        <w:t xml:space="preserve"> SCOPE OF COOPERATION</w:t>
      </w:r>
    </w:p>
    <w:p w14:paraId="0CA44DE1" w14:textId="77777777" w:rsidR="00781885" w:rsidRPr="00F22FE7" w:rsidRDefault="00781885" w:rsidP="008B0BA1">
      <w:pPr>
        <w:jc w:val="both"/>
        <w:rPr>
          <w:b/>
          <w:color w:val="000000" w:themeColor="text1"/>
          <w:sz w:val="24"/>
          <w:szCs w:val="24"/>
          <w:u w:val="single"/>
        </w:rPr>
      </w:pPr>
    </w:p>
    <w:p w14:paraId="164C668A" w14:textId="77777777" w:rsidR="00781885" w:rsidRPr="00F22FE7" w:rsidRDefault="00781885" w:rsidP="008B0BA1">
      <w:pPr>
        <w:jc w:val="both"/>
        <w:rPr>
          <w:sz w:val="24"/>
          <w:szCs w:val="24"/>
        </w:rPr>
      </w:pPr>
      <w:r w:rsidRPr="00F22FE7">
        <w:rPr>
          <w:color w:val="000000" w:themeColor="text1"/>
          <w:sz w:val="24"/>
          <w:szCs w:val="24"/>
        </w:rPr>
        <w:t xml:space="preserve">A </w:t>
      </w:r>
      <w:r w:rsidRPr="00F22FE7">
        <w:rPr>
          <w:b/>
          <w:bCs/>
          <w:color w:val="000000" w:themeColor="text1"/>
          <w:sz w:val="24"/>
          <w:szCs w:val="24"/>
        </w:rPr>
        <w:t xml:space="preserve">consortium member who is </w:t>
      </w:r>
      <w:r w:rsidRPr="00F22FE7">
        <w:rPr>
          <w:b/>
          <w:bCs/>
          <w:sz w:val="24"/>
          <w:szCs w:val="24"/>
        </w:rPr>
        <w:t>an entity conducting scientific research and development works</w:t>
      </w:r>
      <w:r w:rsidRPr="00F22FE7">
        <w:rPr>
          <w:color w:val="000000" w:themeColor="text1"/>
          <w:sz w:val="24"/>
          <w:szCs w:val="24"/>
        </w:rPr>
        <w:t xml:space="preserve"> is expected to perform the following tasks:</w:t>
      </w:r>
    </w:p>
    <w:p w14:paraId="0C067FA6" w14:textId="77777777" w:rsidR="00781885" w:rsidRPr="00F22FE7" w:rsidRDefault="00781885" w:rsidP="008B0BA1">
      <w:pPr>
        <w:jc w:val="both"/>
        <w:rPr>
          <w:sz w:val="24"/>
          <w:szCs w:val="24"/>
        </w:rPr>
      </w:pPr>
    </w:p>
    <w:p w14:paraId="705BA9AA" w14:textId="77777777" w:rsidR="00781885" w:rsidRPr="00F22FE7" w:rsidRDefault="00781885" w:rsidP="00F22FE7">
      <w:pPr>
        <w:pStyle w:val="Akapitzlist"/>
        <w:numPr>
          <w:ilvl w:val="0"/>
          <w:numId w:val="29"/>
        </w:numPr>
        <w:tabs>
          <w:tab w:val="clear" w:pos="720"/>
        </w:tabs>
        <w:ind w:left="709" w:hanging="425"/>
        <w:rPr>
          <w:sz w:val="24"/>
          <w:szCs w:val="24"/>
        </w:rPr>
      </w:pPr>
      <w:bookmarkStart w:id="1" w:name="_Hlk164779545"/>
      <w:r w:rsidRPr="00F22FE7">
        <w:rPr>
          <w:sz w:val="24"/>
          <w:szCs w:val="24"/>
        </w:rPr>
        <w:t>providing licenses and operating certified software based on artificial intelligence (AI) algorithms, supporting the process of diagnosis and description of computed tomography (CT) examination by physicians in stroke units;</w:t>
      </w:r>
    </w:p>
    <w:p w14:paraId="0788DEF7" w14:textId="77777777" w:rsidR="00781885" w:rsidRPr="00F22FE7" w:rsidRDefault="00781885" w:rsidP="00F22FE7">
      <w:pPr>
        <w:pStyle w:val="Akapitzlist"/>
        <w:numPr>
          <w:ilvl w:val="0"/>
          <w:numId w:val="29"/>
        </w:numPr>
        <w:tabs>
          <w:tab w:val="clear" w:pos="720"/>
        </w:tabs>
        <w:ind w:left="709" w:hanging="425"/>
        <w:jc w:val="both"/>
        <w:rPr>
          <w:sz w:val="24"/>
          <w:szCs w:val="24"/>
        </w:rPr>
      </w:pPr>
      <w:r w:rsidRPr="00F22FE7">
        <w:rPr>
          <w:sz w:val="24"/>
          <w:szCs w:val="24"/>
        </w:rPr>
        <w:t xml:space="preserve">participation in the development of the substantive documentation of the study (m.in. study protocol, patient information and informed consent form); </w:t>
      </w:r>
      <w:bookmarkEnd w:id="1"/>
    </w:p>
    <w:p w14:paraId="28DE551E" w14:textId="77777777" w:rsidR="00781885" w:rsidRPr="00F22FE7" w:rsidRDefault="00781885" w:rsidP="00F22FE7">
      <w:pPr>
        <w:pStyle w:val="Akapitzlist"/>
        <w:numPr>
          <w:ilvl w:val="0"/>
          <w:numId w:val="29"/>
        </w:numPr>
        <w:tabs>
          <w:tab w:val="clear" w:pos="720"/>
        </w:tabs>
        <w:ind w:left="709" w:hanging="425"/>
        <w:jc w:val="both"/>
        <w:rPr>
          <w:sz w:val="24"/>
          <w:szCs w:val="24"/>
        </w:rPr>
      </w:pPr>
      <w:r w:rsidRPr="00F22FE7">
        <w:rPr>
          <w:sz w:val="24"/>
          <w:szCs w:val="24"/>
        </w:rPr>
        <w:t>participation in the implementation of the study during its duration, development of potential changes in the study protocol;</w:t>
      </w:r>
    </w:p>
    <w:p w14:paraId="747419E4" w14:textId="77777777" w:rsidR="00781885" w:rsidRPr="00F22FE7" w:rsidRDefault="00781885" w:rsidP="00F22FE7">
      <w:pPr>
        <w:pStyle w:val="Akapitzlist"/>
        <w:numPr>
          <w:ilvl w:val="0"/>
          <w:numId w:val="29"/>
        </w:numPr>
        <w:tabs>
          <w:tab w:val="clear" w:pos="720"/>
        </w:tabs>
        <w:ind w:left="709" w:hanging="425"/>
        <w:jc w:val="both"/>
        <w:rPr>
          <w:sz w:val="24"/>
          <w:szCs w:val="24"/>
        </w:rPr>
      </w:pPr>
      <w:r w:rsidRPr="00F22FE7">
        <w:rPr>
          <w:sz w:val="24"/>
          <w:szCs w:val="24"/>
        </w:rPr>
        <w:t xml:space="preserve">participation in the development of the results of the study; </w:t>
      </w:r>
    </w:p>
    <w:p w14:paraId="2512304C" w14:textId="77777777" w:rsidR="00781885" w:rsidRPr="00F22FE7" w:rsidRDefault="00781885" w:rsidP="00F22FE7">
      <w:pPr>
        <w:pStyle w:val="Akapitzlist"/>
        <w:numPr>
          <w:ilvl w:val="0"/>
          <w:numId w:val="29"/>
        </w:numPr>
        <w:tabs>
          <w:tab w:val="clear" w:pos="720"/>
        </w:tabs>
        <w:ind w:left="709" w:hanging="425"/>
        <w:jc w:val="both"/>
        <w:rPr>
          <w:sz w:val="24"/>
          <w:szCs w:val="24"/>
        </w:rPr>
      </w:pPr>
      <w:r w:rsidRPr="00F22FE7">
        <w:rPr>
          <w:sz w:val="24"/>
          <w:szCs w:val="24"/>
        </w:rPr>
        <w:t xml:space="preserve">participation in the dissemination of the results of the research and promotion of the Project; </w:t>
      </w:r>
    </w:p>
    <w:p w14:paraId="6E5C01D2" w14:textId="2B4F6162" w:rsidR="00F22FE7" w:rsidRPr="00F22FE7" w:rsidRDefault="00781885" w:rsidP="00F22FE7">
      <w:pPr>
        <w:pStyle w:val="Akapitzlist"/>
        <w:numPr>
          <w:ilvl w:val="0"/>
          <w:numId w:val="29"/>
        </w:numPr>
        <w:tabs>
          <w:tab w:val="clear" w:pos="720"/>
        </w:tabs>
        <w:ind w:left="709" w:hanging="425"/>
        <w:jc w:val="both"/>
        <w:rPr>
          <w:sz w:val="24"/>
          <w:szCs w:val="24"/>
        </w:rPr>
      </w:pPr>
      <w:r w:rsidRPr="00F22FE7">
        <w:rPr>
          <w:sz w:val="24"/>
          <w:szCs w:val="24"/>
        </w:rPr>
        <w:t>participation in Project Management.</w:t>
      </w:r>
    </w:p>
    <w:p w14:paraId="790B804C" w14:textId="77777777" w:rsidR="00F22FE7" w:rsidRPr="00F22FE7" w:rsidRDefault="00F22FE7" w:rsidP="00FF0C22">
      <w:pPr>
        <w:jc w:val="both"/>
        <w:rPr>
          <w:color w:val="000000" w:themeColor="text1"/>
          <w:sz w:val="24"/>
          <w:szCs w:val="24"/>
        </w:rPr>
      </w:pPr>
      <w:r w:rsidRPr="00F22FE7">
        <w:rPr>
          <w:color w:val="000000" w:themeColor="text1"/>
          <w:sz w:val="24"/>
          <w:szCs w:val="24"/>
        </w:rPr>
        <w:lastRenderedPageBreak/>
        <w:t xml:space="preserve">A </w:t>
      </w:r>
      <w:r w:rsidRPr="00F22FE7">
        <w:rPr>
          <w:b/>
          <w:bCs/>
          <w:color w:val="000000" w:themeColor="text1"/>
          <w:sz w:val="24"/>
          <w:szCs w:val="24"/>
        </w:rPr>
        <w:t>consortium member who is a scientific society</w:t>
      </w:r>
      <w:r w:rsidRPr="00F22FE7">
        <w:rPr>
          <w:color w:val="000000" w:themeColor="text1"/>
          <w:sz w:val="24"/>
          <w:szCs w:val="24"/>
        </w:rPr>
        <w:t xml:space="preserve"> is expected to carry out the following tasks:</w:t>
      </w:r>
    </w:p>
    <w:p w14:paraId="4945DCEB" w14:textId="77777777" w:rsidR="00F22FE7" w:rsidRPr="00F22FE7" w:rsidRDefault="00F22FE7" w:rsidP="00F22FE7">
      <w:pPr>
        <w:pStyle w:val="Akapitzlist"/>
        <w:numPr>
          <w:ilvl w:val="0"/>
          <w:numId w:val="30"/>
        </w:numPr>
        <w:ind w:hanging="436"/>
        <w:jc w:val="both"/>
        <w:rPr>
          <w:color w:val="000000" w:themeColor="text1"/>
          <w:sz w:val="24"/>
          <w:szCs w:val="24"/>
        </w:rPr>
      </w:pPr>
      <w:r w:rsidRPr="00F22FE7">
        <w:rPr>
          <w:color w:val="000000" w:themeColor="text1"/>
          <w:sz w:val="24"/>
          <w:szCs w:val="24"/>
        </w:rPr>
        <w:t xml:space="preserve">participation in reviewing the substantive documentation of the study (m.in. study protocol, patient information and informed consent form); </w:t>
      </w:r>
    </w:p>
    <w:p w14:paraId="18390036" w14:textId="77777777" w:rsidR="00F22FE7" w:rsidRPr="00F22FE7" w:rsidRDefault="00F22FE7" w:rsidP="00F22FE7">
      <w:pPr>
        <w:pStyle w:val="Akapitzlist"/>
        <w:numPr>
          <w:ilvl w:val="0"/>
          <w:numId w:val="30"/>
        </w:numPr>
        <w:ind w:hanging="436"/>
        <w:jc w:val="both"/>
        <w:rPr>
          <w:sz w:val="24"/>
          <w:szCs w:val="24"/>
        </w:rPr>
      </w:pPr>
      <w:r w:rsidRPr="00F22FE7">
        <w:rPr>
          <w:sz w:val="24"/>
          <w:szCs w:val="24"/>
        </w:rPr>
        <w:t>issuing opinions on potential changes in the study protocol during the project period;</w:t>
      </w:r>
    </w:p>
    <w:p w14:paraId="5DC9CD1D" w14:textId="77777777" w:rsidR="00F22FE7" w:rsidRPr="00F22FE7" w:rsidRDefault="00F22FE7" w:rsidP="00F22FE7">
      <w:pPr>
        <w:pStyle w:val="Akapitzlist"/>
        <w:numPr>
          <w:ilvl w:val="0"/>
          <w:numId w:val="30"/>
        </w:numPr>
        <w:ind w:hanging="436"/>
        <w:jc w:val="both"/>
        <w:rPr>
          <w:color w:val="000000" w:themeColor="text1"/>
          <w:sz w:val="24"/>
          <w:szCs w:val="24"/>
        </w:rPr>
      </w:pPr>
      <w:r w:rsidRPr="00F22FE7">
        <w:rPr>
          <w:sz w:val="24"/>
          <w:szCs w:val="24"/>
        </w:rPr>
        <w:t>participation</w:t>
      </w:r>
      <w:r w:rsidRPr="00F22FE7">
        <w:rPr>
          <w:color w:val="000000" w:themeColor="text1"/>
          <w:sz w:val="24"/>
          <w:szCs w:val="24"/>
        </w:rPr>
        <w:t xml:space="preserve"> in the development of the results of the study; </w:t>
      </w:r>
    </w:p>
    <w:p w14:paraId="21CEC5E7" w14:textId="77777777" w:rsidR="00F22FE7" w:rsidRPr="00F22FE7" w:rsidRDefault="00F22FE7" w:rsidP="00F22FE7">
      <w:pPr>
        <w:pStyle w:val="Akapitzlist"/>
        <w:numPr>
          <w:ilvl w:val="0"/>
          <w:numId w:val="30"/>
        </w:numPr>
        <w:ind w:hanging="436"/>
        <w:jc w:val="both"/>
        <w:rPr>
          <w:color w:val="000000" w:themeColor="text1"/>
          <w:sz w:val="24"/>
          <w:szCs w:val="24"/>
        </w:rPr>
      </w:pPr>
      <w:r w:rsidRPr="00F22FE7">
        <w:rPr>
          <w:sz w:val="24"/>
          <w:szCs w:val="24"/>
        </w:rPr>
        <w:t>participation</w:t>
      </w:r>
      <w:r w:rsidRPr="00F22FE7">
        <w:rPr>
          <w:color w:val="000000" w:themeColor="text1"/>
          <w:sz w:val="24"/>
          <w:szCs w:val="24"/>
        </w:rPr>
        <w:t xml:space="preserve"> in the creation of research publications;</w:t>
      </w:r>
    </w:p>
    <w:p w14:paraId="148AE5C5" w14:textId="77777777" w:rsidR="00F22FE7" w:rsidRPr="00F22FE7" w:rsidRDefault="00F22FE7" w:rsidP="00F22FE7">
      <w:pPr>
        <w:pStyle w:val="Akapitzlist"/>
        <w:numPr>
          <w:ilvl w:val="0"/>
          <w:numId w:val="30"/>
        </w:numPr>
        <w:ind w:hanging="436"/>
        <w:jc w:val="both"/>
        <w:rPr>
          <w:color w:val="000000" w:themeColor="text1"/>
          <w:sz w:val="24"/>
          <w:szCs w:val="24"/>
        </w:rPr>
      </w:pPr>
      <w:r w:rsidRPr="00F22FE7">
        <w:rPr>
          <w:sz w:val="24"/>
          <w:szCs w:val="24"/>
        </w:rPr>
        <w:t xml:space="preserve">participation </w:t>
      </w:r>
      <w:r w:rsidRPr="00F22FE7">
        <w:rPr>
          <w:color w:val="000000" w:themeColor="text1"/>
          <w:sz w:val="24"/>
          <w:szCs w:val="24"/>
        </w:rPr>
        <w:t xml:space="preserve">in the dissemination of the results of the research and promotion of the Project; </w:t>
      </w:r>
    </w:p>
    <w:p w14:paraId="2F9D688B" w14:textId="77777777" w:rsidR="00F22FE7" w:rsidRPr="00F22FE7" w:rsidRDefault="00F22FE7" w:rsidP="00F22FE7">
      <w:pPr>
        <w:pStyle w:val="Akapitzlist"/>
        <w:numPr>
          <w:ilvl w:val="0"/>
          <w:numId w:val="30"/>
        </w:numPr>
        <w:ind w:hanging="436"/>
        <w:jc w:val="both"/>
        <w:rPr>
          <w:color w:val="000000" w:themeColor="text1"/>
          <w:sz w:val="24"/>
          <w:szCs w:val="24"/>
        </w:rPr>
      </w:pPr>
      <w:r w:rsidRPr="00F22FE7">
        <w:rPr>
          <w:sz w:val="24"/>
          <w:szCs w:val="24"/>
        </w:rPr>
        <w:t xml:space="preserve">participation </w:t>
      </w:r>
      <w:r w:rsidRPr="00F22FE7">
        <w:rPr>
          <w:color w:val="000000" w:themeColor="text1"/>
          <w:sz w:val="24"/>
          <w:szCs w:val="24"/>
        </w:rPr>
        <w:t>in Project Management.</w:t>
      </w:r>
    </w:p>
    <w:p w14:paraId="44C07C41" w14:textId="77777777" w:rsidR="00F22FE7" w:rsidRPr="00F22FE7" w:rsidRDefault="00F22FE7" w:rsidP="00F22FE7">
      <w:pPr>
        <w:pStyle w:val="Akapitzlist"/>
        <w:ind w:hanging="436"/>
        <w:jc w:val="both"/>
        <w:rPr>
          <w:color w:val="000000" w:themeColor="text1"/>
          <w:sz w:val="24"/>
          <w:szCs w:val="24"/>
        </w:rPr>
      </w:pPr>
    </w:p>
    <w:p w14:paraId="276BA8B3" w14:textId="77777777" w:rsidR="00F22FE7" w:rsidRPr="00F22FE7" w:rsidRDefault="00F22FE7" w:rsidP="00FF0C22">
      <w:pPr>
        <w:jc w:val="both"/>
        <w:rPr>
          <w:color w:val="000000" w:themeColor="text1"/>
          <w:sz w:val="24"/>
          <w:szCs w:val="24"/>
        </w:rPr>
      </w:pPr>
    </w:p>
    <w:p w14:paraId="6833A1C2" w14:textId="77777777" w:rsidR="00F22FE7" w:rsidRPr="00F22FE7" w:rsidRDefault="00F22FE7" w:rsidP="00FF0C22">
      <w:pPr>
        <w:jc w:val="both"/>
        <w:rPr>
          <w:color w:val="000000" w:themeColor="text1"/>
          <w:sz w:val="24"/>
          <w:szCs w:val="24"/>
        </w:rPr>
      </w:pPr>
      <w:r w:rsidRPr="00F22FE7">
        <w:rPr>
          <w:color w:val="000000" w:themeColor="text1"/>
          <w:sz w:val="24"/>
          <w:szCs w:val="24"/>
        </w:rPr>
        <w:t xml:space="preserve">A </w:t>
      </w:r>
      <w:r w:rsidRPr="00F22FE7">
        <w:rPr>
          <w:b/>
          <w:bCs/>
          <w:color w:val="000000" w:themeColor="text1"/>
          <w:sz w:val="24"/>
          <w:szCs w:val="24"/>
        </w:rPr>
        <w:t xml:space="preserve">consortium member who is a patient organisation/acting for patients is </w:t>
      </w:r>
      <w:r w:rsidRPr="00F22FE7">
        <w:rPr>
          <w:color w:val="000000" w:themeColor="text1"/>
          <w:sz w:val="24"/>
          <w:szCs w:val="24"/>
        </w:rPr>
        <w:t xml:space="preserve"> expected to carry out the following tasks:</w:t>
      </w:r>
    </w:p>
    <w:p w14:paraId="1FD17B4D" w14:textId="77777777" w:rsidR="00F22FE7" w:rsidRPr="00F22FE7" w:rsidRDefault="00F22FE7" w:rsidP="00F22FE7">
      <w:pPr>
        <w:pStyle w:val="Akapitzlist"/>
        <w:numPr>
          <w:ilvl w:val="0"/>
          <w:numId w:val="31"/>
        </w:numPr>
        <w:ind w:hanging="436"/>
        <w:jc w:val="both"/>
        <w:rPr>
          <w:color w:val="000000" w:themeColor="text1"/>
          <w:sz w:val="24"/>
          <w:szCs w:val="24"/>
        </w:rPr>
      </w:pPr>
      <w:r w:rsidRPr="00F22FE7">
        <w:rPr>
          <w:color w:val="000000" w:themeColor="text1"/>
          <w:sz w:val="24"/>
          <w:szCs w:val="24"/>
        </w:rPr>
        <w:t xml:space="preserve">participation in reviewing the substantive documentation of the study (m.in. study protocol, patient information and informed consent form); </w:t>
      </w:r>
    </w:p>
    <w:p w14:paraId="4273FB0F" w14:textId="77777777" w:rsidR="00F22FE7" w:rsidRPr="00F22FE7" w:rsidRDefault="00F22FE7" w:rsidP="00F22FE7">
      <w:pPr>
        <w:pStyle w:val="Akapitzlist"/>
        <w:numPr>
          <w:ilvl w:val="0"/>
          <w:numId w:val="31"/>
        </w:numPr>
        <w:ind w:hanging="436"/>
        <w:jc w:val="both"/>
        <w:rPr>
          <w:color w:val="000000" w:themeColor="text1"/>
          <w:sz w:val="24"/>
          <w:szCs w:val="24"/>
        </w:rPr>
      </w:pPr>
      <w:r w:rsidRPr="00F22FE7">
        <w:rPr>
          <w:color w:val="000000" w:themeColor="text1"/>
          <w:sz w:val="24"/>
          <w:szCs w:val="24"/>
        </w:rPr>
        <w:t>issuing opinions on potential changes in the study protocol during the project period;</w:t>
      </w:r>
    </w:p>
    <w:p w14:paraId="7673503A" w14:textId="77777777" w:rsidR="00F22FE7" w:rsidRPr="00F22FE7" w:rsidRDefault="00F22FE7" w:rsidP="00F22FE7">
      <w:pPr>
        <w:pStyle w:val="Akapitzlist"/>
        <w:numPr>
          <w:ilvl w:val="0"/>
          <w:numId w:val="31"/>
        </w:numPr>
        <w:ind w:hanging="436"/>
        <w:jc w:val="both"/>
        <w:rPr>
          <w:color w:val="000000" w:themeColor="text1"/>
          <w:sz w:val="24"/>
          <w:szCs w:val="24"/>
        </w:rPr>
      </w:pPr>
      <w:r w:rsidRPr="00F22FE7">
        <w:rPr>
          <w:color w:val="000000" w:themeColor="text1"/>
          <w:sz w:val="24"/>
          <w:szCs w:val="24"/>
        </w:rPr>
        <w:t>support in the process of patient recruitment through patient outreach activities;</w:t>
      </w:r>
    </w:p>
    <w:p w14:paraId="40D9C2D9" w14:textId="77777777" w:rsidR="00F22FE7" w:rsidRPr="00F22FE7" w:rsidRDefault="00F22FE7" w:rsidP="00F22FE7">
      <w:pPr>
        <w:pStyle w:val="Akapitzlist"/>
        <w:numPr>
          <w:ilvl w:val="0"/>
          <w:numId w:val="31"/>
        </w:numPr>
        <w:ind w:hanging="436"/>
        <w:jc w:val="both"/>
        <w:rPr>
          <w:color w:val="000000" w:themeColor="text1"/>
          <w:sz w:val="24"/>
          <w:szCs w:val="24"/>
        </w:rPr>
      </w:pPr>
      <w:r w:rsidRPr="00F22FE7">
        <w:rPr>
          <w:sz w:val="24"/>
          <w:szCs w:val="24"/>
        </w:rPr>
        <w:t xml:space="preserve">participation </w:t>
      </w:r>
      <w:r w:rsidRPr="00F22FE7">
        <w:rPr>
          <w:color w:val="000000" w:themeColor="text1"/>
          <w:sz w:val="24"/>
          <w:szCs w:val="24"/>
        </w:rPr>
        <w:t xml:space="preserve">in the development of the results of the study; </w:t>
      </w:r>
    </w:p>
    <w:p w14:paraId="7D14C962" w14:textId="77777777" w:rsidR="00F22FE7" w:rsidRPr="00F22FE7" w:rsidRDefault="00F22FE7" w:rsidP="00F22FE7">
      <w:pPr>
        <w:pStyle w:val="Akapitzlist"/>
        <w:numPr>
          <w:ilvl w:val="0"/>
          <w:numId w:val="31"/>
        </w:numPr>
        <w:ind w:hanging="436"/>
        <w:jc w:val="both"/>
        <w:rPr>
          <w:color w:val="000000" w:themeColor="text1"/>
          <w:sz w:val="24"/>
          <w:szCs w:val="24"/>
        </w:rPr>
      </w:pPr>
      <w:r w:rsidRPr="00F22FE7">
        <w:rPr>
          <w:sz w:val="24"/>
          <w:szCs w:val="24"/>
        </w:rPr>
        <w:t>participation</w:t>
      </w:r>
      <w:r w:rsidRPr="00F22FE7">
        <w:rPr>
          <w:color w:val="000000" w:themeColor="text1"/>
          <w:sz w:val="24"/>
          <w:szCs w:val="24"/>
        </w:rPr>
        <w:t xml:space="preserve"> in the dissemination of the results of the research and promotion of the Project; </w:t>
      </w:r>
    </w:p>
    <w:p w14:paraId="217EAA8A" w14:textId="77777777" w:rsidR="00F22FE7" w:rsidRPr="00F22FE7" w:rsidRDefault="00F22FE7" w:rsidP="00F22FE7">
      <w:pPr>
        <w:pStyle w:val="Akapitzlist"/>
        <w:numPr>
          <w:ilvl w:val="0"/>
          <w:numId w:val="31"/>
        </w:numPr>
        <w:ind w:hanging="436"/>
        <w:jc w:val="both"/>
        <w:rPr>
          <w:color w:val="000000" w:themeColor="text1"/>
          <w:sz w:val="24"/>
          <w:szCs w:val="24"/>
        </w:rPr>
      </w:pPr>
      <w:r w:rsidRPr="00F22FE7">
        <w:rPr>
          <w:color w:val="000000" w:themeColor="text1"/>
          <w:sz w:val="24"/>
          <w:szCs w:val="24"/>
        </w:rPr>
        <w:t>conducting patient education in connection with the subject matter of the Project;</w:t>
      </w:r>
    </w:p>
    <w:p w14:paraId="13614661" w14:textId="77777777" w:rsidR="00F22FE7" w:rsidRPr="00F22FE7" w:rsidRDefault="00F22FE7" w:rsidP="00F22FE7">
      <w:pPr>
        <w:pStyle w:val="Akapitzlist"/>
        <w:numPr>
          <w:ilvl w:val="0"/>
          <w:numId w:val="31"/>
        </w:numPr>
        <w:ind w:hanging="436"/>
        <w:jc w:val="both"/>
        <w:rPr>
          <w:color w:val="000000" w:themeColor="text1"/>
          <w:sz w:val="24"/>
          <w:szCs w:val="24"/>
        </w:rPr>
      </w:pPr>
      <w:r w:rsidRPr="00F22FE7">
        <w:rPr>
          <w:sz w:val="24"/>
          <w:szCs w:val="24"/>
        </w:rPr>
        <w:t xml:space="preserve">participation </w:t>
      </w:r>
      <w:r w:rsidRPr="00F22FE7">
        <w:rPr>
          <w:color w:val="000000" w:themeColor="text1"/>
          <w:sz w:val="24"/>
          <w:szCs w:val="24"/>
        </w:rPr>
        <w:t>in Project Management.</w:t>
      </w:r>
    </w:p>
    <w:p w14:paraId="15D5AD57" w14:textId="77777777" w:rsidR="00F22FE7" w:rsidRPr="00F22FE7" w:rsidRDefault="00F22FE7" w:rsidP="00FF0C22">
      <w:pPr>
        <w:jc w:val="both"/>
        <w:rPr>
          <w:b/>
          <w:color w:val="000000" w:themeColor="text1"/>
          <w:sz w:val="24"/>
          <w:szCs w:val="24"/>
        </w:rPr>
      </w:pPr>
    </w:p>
    <w:p w14:paraId="41679BA0" w14:textId="77777777" w:rsidR="00F22FE7" w:rsidRPr="00F22FE7" w:rsidRDefault="00F22FE7" w:rsidP="00FF0C22">
      <w:pPr>
        <w:jc w:val="both"/>
        <w:rPr>
          <w:b/>
          <w:color w:val="000000" w:themeColor="text1"/>
          <w:sz w:val="24"/>
          <w:szCs w:val="24"/>
        </w:rPr>
      </w:pPr>
    </w:p>
    <w:p w14:paraId="7D6A4333" w14:textId="1396586A" w:rsidR="00F22FE7" w:rsidRPr="00F22FE7" w:rsidRDefault="00F22FE7" w:rsidP="00F22FE7">
      <w:pPr>
        <w:pStyle w:val="Akapitzlist"/>
        <w:numPr>
          <w:ilvl w:val="0"/>
          <w:numId w:val="27"/>
        </w:numPr>
        <w:ind w:left="426"/>
        <w:jc w:val="both"/>
        <w:rPr>
          <w:b/>
          <w:color w:val="000000" w:themeColor="text1"/>
          <w:sz w:val="24"/>
          <w:szCs w:val="24"/>
        </w:rPr>
      </w:pPr>
      <w:r w:rsidRPr="00F22FE7">
        <w:rPr>
          <w:b/>
          <w:color w:val="000000" w:themeColor="text1"/>
          <w:sz w:val="24"/>
          <w:szCs w:val="24"/>
        </w:rPr>
        <w:t xml:space="preserve"> REQUIREMENTS</w:t>
      </w:r>
    </w:p>
    <w:p w14:paraId="70A0EA0B" w14:textId="77777777" w:rsidR="00F22FE7" w:rsidRPr="00F22FE7" w:rsidRDefault="00F22FE7" w:rsidP="00AD1892">
      <w:pPr>
        <w:jc w:val="both"/>
        <w:rPr>
          <w:b/>
          <w:color w:val="000000" w:themeColor="text1"/>
          <w:sz w:val="24"/>
          <w:szCs w:val="24"/>
          <w:u w:val="single"/>
        </w:rPr>
      </w:pPr>
    </w:p>
    <w:p w14:paraId="683FA533" w14:textId="77777777" w:rsidR="00F22FE7" w:rsidRPr="00F22FE7" w:rsidRDefault="00F22FE7" w:rsidP="00AD1892">
      <w:pPr>
        <w:jc w:val="both"/>
        <w:rPr>
          <w:color w:val="000000" w:themeColor="text1"/>
          <w:sz w:val="24"/>
          <w:szCs w:val="24"/>
        </w:rPr>
      </w:pPr>
      <w:r w:rsidRPr="00F22FE7">
        <w:rPr>
          <w:color w:val="000000" w:themeColor="text1"/>
          <w:sz w:val="24"/>
          <w:szCs w:val="24"/>
        </w:rPr>
        <w:t>A candidate applying for the role of consortium partner must meet the following criteria:</w:t>
      </w:r>
    </w:p>
    <w:p w14:paraId="6CB18372" w14:textId="77777777" w:rsidR="00F22FE7" w:rsidRPr="00F22FE7" w:rsidRDefault="00F22FE7" w:rsidP="00F22FE7">
      <w:pPr>
        <w:numPr>
          <w:ilvl w:val="0"/>
          <w:numId w:val="32"/>
        </w:numPr>
        <w:ind w:hanging="436"/>
        <w:jc w:val="both"/>
        <w:rPr>
          <w:color w:val="000000" w:themeColor="text1"/>
          <w:sz w:val="24"/>
          <w:szCs w:val="24"/>
        </w:rPr>
      </w:pPr>
      <w:bookmarkStart w:id="2" w:name="_Hlk64822482"/>
      <w:r w:rsidRPr="00F22FE7">
        <w:rPr>
          <w:color w:val="000000" w:themeColor="text1"/>
          <w:sz w:val="24"/>
          <w:szCs w:val="24"/>
        </w:rPr>
        <w:t>Having the necessary knowledge and experience to carry out the tasks listed in point C.</w:t>
      </w:r>
    </w:p>
    <w:p w14:paraId="710C9829" w14:textId="77777777" w:rsidR="00F22FE7" w:rsidRPr="00F22FE7" w:rsidRDefault="00F22FE7" w:rsidP="00F22FE7">
      <w:pPr>
        <w:numPr>
          <w:ilvl w:val="0"/>
          <w:numId w:val="32"/>
        </w:numPr>
        <w:ind w:hanging="436"/>
        <w:jc w:val="both"/>
        <w:rPr>
          <w:color w:val="000000" w:themeColor="text1"/>
          <w:sz w:val="24"/>
          <w:szCs w:val="24"/>
        </w:rPr>
      </w:pPr>
      <w:r w:rsidRPr="00F22FE7">
        <w:rPr>
          <w:color w:val="000000" w:themeColor="text1"/>
          <w:sz w:val="24"/>
          <w:szCs w:val="24"/>
        </w:rPr>
        <w:t>Having premises and technical potential enabling the implementation of the tasks listed in point C.</w:t>
      </w:r>
    </w:p>
    <w:p w14:paraId="0B363E88" w14:textId="77777777" w:rsidR="00F22FE7" w:rsidRPr="00F22FE7" w:rsidRDefault="00F22FE7" w:rsidP="00F22FE7">
      <w:pPr>
        <w:numPr>
          <w:ilvl w:val="0"/>
          <w:numId w:val="32"/>
        </w:numPr>
        <w:ind w:hanging="436"/>
        <w:jc w:val="both"/>
        <w:rPr>
          <w:color w:val="000000" w:themeColor="text1"/>
          <w:sz w:val="24"/>
          <w:szCs w:val="24"/>
        </w:rPr>
      </w:pPr>
      <w:r w:rsidRPr="00F22FE7">
        <w:rPr>
          <w:color w:val="000000" w:themeColor="text1"/>
          <w:sz w:val="24"/>
          <w:szCs w:val="24"/>
        </w:rPr>
        <w:t>Having the human potential to carry out the tasks listed in point C.</w:t>
      </w:r>
    </w:p>
    <w:bookmarkEnd w:id="2"/>
    <w:p w14:paraId="3B098E98" w14:textId="77777777" w:rsidR="00F22FE7" w:rsidRPr="00F22FE7" w:rsidRDefault="00F22FE7" w:rsidP="00F22FE7">
      <w:pPr>
        <w:ind w:hanging="436"/>
        <w:jc w:val="both"/>
        <w:rPr>
          <w:color w:val="000000" w:themeColor="text1"/>
          <w:sz w:val="24"/>
          <w:szCs w:val="24"/>
        </w:rPr>
      </w:pPr>
    </w:p>
    <w:p w14:paraId="78B036FB" w14:textId="77777777" w:rsidR="00F22FE7" w:rsidRPr="00F22FE7" w:rsidRDefault="00F22FE7" w:rsidP="00AD1892">
      <w:pPr>
        <w:jc w:val="both"/>
        <w:rPr>
          <w:sz w:val="24"/>
          <w:szCs w:val="24"/>
        </w:rPr>
      </w:pPr>
    </w:p>
    <w:p w14:paraId="1B3A2C41" w14:textId="0B0777E2" w:rsidR="00F22FE7" w:rsidRPr="00F22FE7" w:rsidRDefault="00F22FE7" w:rsidP="00F22FE7">
      <w:pPr>
        <w:tabs>
          <w:tab w:val="left" w:pos="567"/>
        </w:tabs>
        <w:jc w:val="both"/>
        <w:rPr>
          <w:b/>
          <w:sz w:val="24"/>
          <w:szCs w:val="24"/>
        </w:rPr>
      </w:pPr>
      <w:r w:rsidRPr="00F22FE7">
        <w:rPr>
          <w:b/>
          <w:sz w:val="24"/>
          <w:szCs w:val="24"/>
        </w:rPr>
        <w:t>E)     APPLICATION FOR PARTICIPATION IN THE COMPETITION PROCEDURE</w:t>
      </w:r>
    </w:p>
    <w:p w14:paraId="21C070D6" w14:textId="77777777" w:rsidR="00F22FE7" w:rsidRPr="00F22FE7" w:rsidRDefault="00F22FE7" w:rsidP="00AD1892">
      <w:pPr>
        <w:jc w:val="both"/>
        <w:rPr>
          <w:b/>
          <w:sz w:val="24"/>
          <w:szCs w:val="24"/>
        </w:rPr>
      </w:pPr>
    </w:p>
    <w:p w14:paraId="6EB5968F" w14:textId="77777777" w:rsidR="00F22FE7" w:rsidRPr="00F22FE7" w:rsidRDefault="00F22FE7" w:rsidP="00AD1892">
      <w:pPr>
        <w:jc w:val="both"/>
        <w:rPr>
          <w:sz w:val="24"/>
          <w:szCs w:val="24"/>
        </w:rPr>
      </w:pPr>
      <w:r w:rsidRPr="00F22FE7">
        <w:rPr>
          <w:sz w:val="24"/>
          <w:szCs w:val="24"/>
        </w:rPr>
        <w:t>The application should include:</w:t>
      </w:r>
    </w:p>
    <w:p w14:paraId="475DDD77" w14:textId="77777777" w:rsidR="00F22FE7" w:rsidRPr="00F22FE7" w:rsidRDefault="00F22FE7" w:rsidP="00F22FE7">
      <w:pPr>
        <w:numPr>
          <w:ilvl w:val="0"/>
          <w:numId w:val="33"/>
        </w:numPr>
        <w:ind w:hanging="436"/>
        <w:jc w:val="both"/>
        <w:rPr>
          <w:sz w:val="24"/>
          <w:szCs w:val="24"/>
        </w:rPr>
      </w:pPr>
      <w:r w:rsidRPr="00F22FE7">
        <w:rPr>
          <w:sz w:val="24"/>
          <w:szCs w:val="24"/>
        </w:rPr>
        <w:t>Identification data of the entity requesting the role of consortium partner.</w:t>
      </w:r>
    </w:p>
    <w:p w14:paraId="7705FF42" w14:textId="77777777" w:rsidR="00F22FE7" w:rsidRPr="00F22FE7" w:rsidRDefault="00F22FE7" w:rsidP="00F22FE7">
      <w:pPr>
        <w:numPr>
          <w:ilvl w:val="0"/>
          <w:numId w:val="33"/>
        </w:numPr>
        <w:ind w:hanging="436"/>
        <w:jc w:val="both"/>
        <w:rPr>
          <w:sz w:val="24"/>
          <w:szCs w:val="24"/>
        </w:rPr>
      </w:pPr>
      <w:r w:rsidRPr="00F22FE7">
        <w:rPr>
          <w:sz w:val="24"/>
          <w:szCs w:val="24"/>
        </w:rPr>
        <w:t xml:space="preserve">Description of the candidate's scientific and administrative potential in the scope described </w:t>
      </w:r>
      <w:r w:rsidRPr="00F22FE7">
        <w:rPr>
          <w:sz w:val="24"/>
          <w:szCs w:val="24"/>
        </w:rPr>
        <w:br/>
        <w:t>in point D according to the scheme included in the application form (Appendix 1).</w:t>
      </w:r>
    </w:p>
    <w:p w14:paraId="3C1E8FCC" w14:textId="77777777" w:rsidR="00F22FE7" w:rsidRPr="00F22FE7" w:rsidRDefault="00F22FE7" w:rsidP="00F22FE7">
      <w:pPr>
        <w:numPr>
          <w:ilvl w:val="0"/>
          <w:numId w:val="33"/>
        </w:numPr>
        <w:ind w:hanging="436"/>
        <w:jc w:val="both"/>
        <w:rPr>
          <w:sz w:val="24"/>
          <w:szCs w:val="24"/>
        </w:rPr>
      </w:pPr>
      <w:r w:rsidRPr="00F22FE7">
        <w:rPr>
          <w:sz w:val="24"/>
          <w:szCs w:val="24"/>
        </w:rPr>
        <w:t>Declaration of no arrears with the payment of taxes, as well as with the payment of social and health insurance contributions, the Labour Fund, the State Fund for the Rehabilitation of the Disabled or other receivables required by separate regulations.</w:t>
      </w:r>
      <w:bookmarkStart w:id="3" w:name="_Hlk64823503"/>
    </w:p>
    <w:bookmarkEnd w:id="3"/>
    <w:p w14:paraId="7B7F52A8" w14:textId="77777777" w:rsidR="00F22FE7" w:rsidRPr="00F22FE7" w:rsidRDefault="00F22FE7" w:rsidP="00F22FE7">
      <w:pPr>
        <w:numPr>
          <w:ilvl w:val="0"/>
          <w:numId w:val="33"/>
        </w:numPr>
        <w:ind w:hanging="436"/>
        <w:jc w:val="both"/>
        <w:rPr>
          <w:sz w:val="24"/>
          <w:szCs w:val="24"/>
        </w:rPr>
      </w:pPr>
      <w:r w:rsidRPr="00F22FE7">
        <w:rPr>
          <w:sz w:val="24"/>
          <w:szCs w:val="24"/>
        </w:rPr>
        <w:t>A statement that the candidate is not subject to any judicial, administrative, enforcement, fiscal or penal fiscal proceedings, the outcome of which may affect the performance of the tasks specified in the project.</w:t>
      </w:r>
      <w:bookmarkStart w:id="4" w:name="_Hlk64823551"/>
      <w:bookmarkEnd w:id="4"/>
    </w:p>
    <w:p w14:paraId="5E92F728" w14:textId="0FDF5A21" w:rsidR="00F22FE7" w:rsidRDefault="00F22FE7" w:rsidP="00F22FE7">
      <w:pPr>
        <w:numPr>
          <w:ilvl w:val="0"/>
          <w:numId w:val="33"/>
        </w:numPr>
        <w:ind w:hanging="436"/>
        <w:jc w:val="both"/>
        <w:rPr>
          <w:sz w:val="24"/>
          <w:szCs w:val="24"/>
        </w:rPr>
      </w:pPr>
      <w:r w:rsidRPr="00F22FE7">
        <w:rPr>
          <w:sz w:val="24"/>
          <w:szCs w:val="24"/>
        </w:rPr>
        <w:t xml:space="preserve">Declaration of non-exclusion from the possibility of receiving funding </w:t>
      </w:r>
      <w:bookmarkStart w:id="5" w:name="_Hlk64823574"/>
      <w:r w:rsidRPr="00F22FE7">
        <w:rPr>
          <w:sz w:val="24"/>
          <w:szCs w:val="24"/>
        </w:rPr>
        <w:br/>
        <w:t xml:space="preserve">under competitions organized by the Medical Research Agency. </w:t>
      </w:r>
      <w:bookmarkEnd w:id="5"/>
    </w:p>
    <w:p w14:paraId="069165DB" w14:textId="422F1EB3" w:rsidR="00F22FE7" w:rsidRDefault="00F22FE7" w:rsidP="00F22FE7">
      <w:pPr>
        <w:jc w:val="both"/>
        <w:rPr>
          <w:sz w:val="24"/>
          <w:szCs w:val="24"/>
        </w:rPr>
      </w:pPr>
    </w:p>
    <w:p w14:paraId="24B98036" w14:textId="77777777" w:rsidR="00F22FE7" w:rsidRPr="00F22FE7" w:rsidRDefault="00F22FE7" w:rsidP="00F22FE7">
      <w:pPr>
        <w:jc w:val="both"/>
        <w:rPr>
          <w:sz w:val="24"/>
          <w:szCs w:val="24"/>
        </w:rPr>
      </w:pPr>
    </w:p>
    <w:p w14:paraId="725E082D" w14:textId="478B57C5" w:rsidR="00F22FE7" w:rsidRPr="00F22FE7" w:rsidRDefault="00F22FE7" w:rsidP="000F0B75">
      <w:pPr>
        <w:jc w:val="both"/>
        <w:rPr>
          <w:sz w:val="24"/>
          <w:szCs w:val="24"/>
        </w:rPr>
      </w:pPr>
      <w:r w:rsidRPr="00F22FE7">
        <w:rPr>
          <w:sz w:val="24"/>
          <w:szCs w:val="24"/>
        </w:rPr>
        <w:lastRenderedPageBreak/>
        <w:t xml:space="preserve">The application form for participation in the competition procedure can be found </w:t>
      </w:r>
      <w:r w:rsidRPr="00F22FE7">
        <w:rPr>
          <w:sz w:val="24"/>
          <w:szCs w:val="24"/>
        </w:rPr>
        <w:br/>
        <w:t>in Appendix 1 to the announcement. The application form and all declarations submitted as part of the competition should be signed by a person/persons authorised to represent the entity submitting the offer, in accordance with the principle of representation resulting from the provisions of the relevant legal provisions or a properly written power of attorney (the power of attorney should be attached to the offer).</w:t>
      </w:r>
    </w:p>
    <w:p w14:paraId="1C6C9372" w14:textId="77777777" w:rsidR="00F22FE7" w:rsidRPr="00F22FE7" w:rsidRDefault="00F22FE7" w:rsidP="000F0B75">
      <w:pPr>
        <w:jc w:val="both"/>
        <w:rPr>
          <w:sz w:val="24"/>
          <w:szCs w:val="24"/>
        </w:rPr>
      </w:pPr>
    </w:p>
    <w:p w14:paraId="7723295B" w14:textId="236EC5E8" w:rsidR="00F22FE7" w:rsidRPr="00F22FE7" w:rsidRDefault="00F22FE7" w:rsidP="00B23670">
      <w:pPr>
        <w:jc w:val="both"/>
        <w:rPr>
          <w:sz w:val="24"/>
          <w:szCs w:val="24"/>
        </w:rPr>
      </w:pPr>
      <w:r w:rsidRPr="00F22FE7">
        <w:rPr>
          <w:sz w:val="24"/>
          <w:szCs w:val="24"/>
        </w:rPr>
        <w:t xml:space="preserve">The completed form (scan of the completed form) should be sent by e-mail to the following address: </w:t>
      </w:r>
      <w:hyperlink r:id="rId6" w:history="1">
        <w:r w:rsidRPr="00F22FE7">
          <w:rPr>
            <w:rStyle w:val="Hipercze"/>
            <w:sz w:val="24"/>
            <w:szCs w:val="24"/>
          </w:rPr>
          <w:t>projekty@wim.mil.pl</w:t>
        </w:r>
      </w:hyperlink>
      <w:r w:rsidR="00B524AC" w:rsidRPr="00F22FE7">
        <w:rPr>
          <w:sz w:val="24"/>
          <w:szCs w:val="24"/>
        </w:rPr>
        <w:t xml:space="preserve"> </w:t>
      </w:r>
      <w:r w:rsidR="00B06505" w:rsidRPr="00F22FE7">
        <w:rPr>
          <w:sz w:val="24"/>
          <w:szCs w:val="24"/>
        </w:rPr>
        <w:t>(</w:t>
      </w:r>
      <w:r w:rsidRPr="00F22FE7">
        <w:rPr>
          <w:sz w:val="24"/>
          <w:szCs w:val="24"/>
        </w:rPr>
        <w:t>subject of the message: "Consortium Partner Competition").</w:t>
      </w:r>
    </w:p>
    <w:p w14:paraId="1AF691B4" w14:textId="77777777" w:rsidR="00F22FE7" w:rsidRPr="00F22FE7" w:rsidRDefault="00F22FE7" w:rsidP="00B23670">
      <w:pPr>
        <w:jc w:val="both"/>
        <w:rPr>
          <w:sz w:val="24"/>
          <w:szCs w:val="24"/>
        </w:rPr>
      </w:pPr>
    </w:p>
    <w:p w14:paraId="004073CC" w14:textId="77777777" w:rsidR="00F22FE7" w:rsidRPr="00F22FE7" w:rsidRDefault="00F22FE7" w:rsidP="00B23670">
      <w:pPr>
        <w:jc w:val="both"/>
        <w:rPr>
          <w:color w:val="FF0000"/>
          <w:sz w:val="24"/>
          <w:szCs w:val="24"/>
        </w:rPr>
      </w:pPr>
      <w:r w:rsidRPr="00F22FE7">
        <w:rPr>
          <w:color w:val="000000" w:themeColor="text1"/>
          <w:sz w:val="24"/>
          <w:szCs w:val="24"/>
        </w:rPr>
        <w:t xml:space="preserve">Deadline for submission of offers: </w:t>
      </w:r>
      <w:r w:rsidRPr="00F22FE7">
        <w:rPr>
          <w:b/>
          <w:color w:val="000000" w:themeColor="text1"/>
          <w:sz w:val="24"/>
          <w:szCs w:val="24"/>
        </w:rPr>
        <w:t>09.05.2024</w:t>
      </w:r>
    </w:p>
    <w:p w14:paraId="26404BDD" w14:textId="43A6FE93" w:rsidR="00BD1BF5" w:rsidRPr="00F22FE7" w:rsidRDefault="00BD1BF5" w:rsidP="00191415">
      <w:pPr>
        <w:jc w:val="both"/>
        <w:rPr>
          <w:sz w:val="24"/>
          <w:szCs w:val="24"/>
        </w:rPr>
      </w:pPr>
    </w:p>
    <w:p w14:paraId="7CC7ADD7" w14:textId="27771097" w:rsidR="00F22FE7" w:rsidRPr="00F22FE7" w:rsidRDefault="00F22FE7" w:rsidP="007C600C">
      <w:pPr>
        <w:jc w:val="both"/>
        <w:rPr>
          <w:b/>
          <w:sz w:val="24"/>
          <w:szCs w:val="24"/>
        </w:rPr>
      </w:pPr>
      <w:r w:rsidRPr="00F22FE7">
        <w:rPr>
          <w:b/>
          <w:sz w:val="24"/>
          <w:szCs w:val="24"/>
        </w:rPr>
        <w:t>F)   TENDER SELECTION CRITERIA</w:t>
      </w:r>
    </w:p>
    <w:p w14:paraId="136501A7" w14:textId="77777777" w:rsidR="00F22FE7" w:rsidRPr="00F22FE7" w:rsidRDefault="00F22FE7" w:rsidP="007C600C">
      <w:pPr>
        <w:jc w:val="both"/>
        <w:rPr>
          <w:b/>
          <w:sz w:val="24"/>
          <w:szCs w:val="24"/>
        </w:rPr>
      </w:pPr>
    </w:p>
    <w:p w14:paraId="24FD108D" w14:textId="77777777" w:rsidR="00F22FE7" w:rsidRPr="00F22FE7" w:rsidRDefault="00F22FE7" w:rsidP="007C600C">
      <w:pPr>
        <w:jc w:val="both"/>
        <w:rPr>
          <w:sz w:val="24"/>
          <w:szCs w:val="24"/>
        </w:rPr>
      </w:pPr>
      <w:r w:rsidRPr="00F22FE7">
        <w:rPr>
          <w:sz w:val="24"/>
          <w:szCs w:val="24"/>
        </w:rPr>
        <w:t>The Military Institute of Medicine – National Research Institute will appoint a 3-person Commission to evaluate the submitted applications. Each member will score the entries on the basis of the following criteria:</w:t>
      </w:r>
    </w:p>
    <w:p w14:paraId="1B70C37F" w14:textId="77777777" w:rsidR="00F22FE7" w:rsidRPr="00F22FE7" w:rsidRDefault="00F22FE7" w:rsidP="00F22FE7">
      <w:pPr>
        <w:numPr>
          <w:ilvl w:val="0"/>
          <w:numId w:val="34"/>
        </w:numPr>
        <w:ind w:hanging="436"/>
        <w:jc w:val="both"/>
        <w:rPr>
          <w:sz w:val="24"/>
          <w:szCs w:val="24"/>
        </w:rPr>
      </w:pPr>
      <w:r w:rsidRPr="00F22FE7">
        <w:rPr>
          <w:sz w:val="24"/>
          <w:szCs w:val="24"/>
        </w:rPr>
        <w:t xml:space="preserve">Assessment of the scientific, technical/educational potential of the candidate for a consortium partner (0-10 points) </w:t>
      </w:r>
      <w:bookmarkStart w:id="6" w:name="_Hlk164857231"/>
      <w:bookmarkEnd w:id="6"/>
    </w:p>
    <w:p w14:paraId="5008A38C" w14:textId="77777777" w:rsidR="00F22FE7" w:rsidRPr="00F22FE7" w:rsidRDefault="00F22FE7" w:rsidP="00F22FE7">
      <w:pPr>
        <w:numPr>
          <w:ilvl w:val="0"/>
          <w:numId w:val="34"/>
        </w:numPr>
        <w:ind w:hanging="436"/>
        <w:jc w:val="both"/>
        <w:rPr>
          <w:sz w:val="24"/>
          <w:szCs w:val="24"/>
        </w:rPr>
      </w:pPr>
      <w:r w:rsidRPr="00F22FE7">
        <w:rPr>
          <w:sz w:val="24"/>
          <w:szCs w:val="24"/>
        </w:rPr>
        <w:t>Assessment of administrative capacity per consortium partner (0-5 points)</w:t>
      </w:r>
    </w:p>
    <w:p w14:paraId="7677057A" w14:textId="77777777" w:rsidR="00F22FE7" w:rsidRPr="00F22FE7" w:rsidRDefault="00F22FE7" w:rsidP="00F22FE7">
      <w:pPr>
        <w:ind w:hanging="436"/>
        <w:jc w:val="both"/>
        <w:rPr>
          <w:sz w:val="24"/>
          <w:szCs w:val="24"/>
        </w:rPr>
      </w:pPr>
    </w:p>
    <w:p w14:paraId="4F1A0E6F" w14:textId="77777777" w:rsidR="00F22FE7" w:rsidRPr="00F22FE7" w:rsidRDefault="00F22FE7" w:rsidP="007C600C">
      <w:pPr>
        <w:jc w:val="both"/>
        <w:rPr>
          <w:sz w:val="24"/>
          <w:szCs w:val="24"/>
        </w:rPr>
      </w:pPr>
      <w:r w:rsidRPr="00F22FE7">
        <w:rPr>
          <w:sz w:val="24"/>
          <w:szCs w:val="24"/>
        </w:rPr>
        <w:t>On the basis of the sum of points awarded by all members of the committee, a ranking list of candidates in three categories will be created. The candidate with the highest number of points will be selected as a consortium partner.</w:t>
      </w:r>
    </w:p>
    <w:p w14:paraId="35A88E91" w14:textId="77777777" w:rsidR="00F22FE7" w:rsidRPr="00F22FE7" w:rsidRDefault="00F22FE7" w:rsidP="007C600C">
      <w:pPr>
        <w:jc w:val="both"/>
        <w:rPr>
          <w:sz w:val="24"/>
          <w:szCs w:val="24"/>
        </w:rPr>
      </w:pPr>
    </w:p>
    <w:p w14:paraId="24E2C186" w14:textId="77777777" w:rsidR="00F22FE7" w:rsidRPr="00F22FE7" w:rsidRDefault="00F22FE7" w:rsidP="007C600C">
      <w:pPr>
        <w:jc w:val="both"/>
        <w:rPr>
          <w:sz w:val="24"/>
          <w:szCs w:val="24"/>
        </w:rPr>
      </w:pPr>
    </w:p>
    <w:p w14:paraId="1D3A771A" w14:textId="7070726D" w:rsidR="00F22FE7" w:rsidRPr="00F22FE7" w:rsidRDefault="00F22FE7" w:rsidP="007C600C">
      <w:pPr>
        <w:jc w:val="both"/>
        <w:rPr>
          <w:b/>
          <w:bCs/>
          <w:sz w:val="24"/>
          <w:szCs w:val="24"/>
        </w:rPr>
      </w:pPr>
      <w:r w:rsidRPr="00F22FE7">
        <w:rPr>
          <w:b/>
          <w:bCs/>
          <w:sz w:val="24"/>
          <w:szCs w:val="24"/>
        </w:rPr>
        <w:t>G) ANNOUNCEMENT OF RESULTS</w:t>
      </w:r>
    </w:p>
    <w:p w14:paraId="66F7DCB0" w14:textId="77777777" w:rsidR="00F22FE7" w:rsidRPr="00F22FE7" w:rsidRDefault="00F22FE7" w:rsidP="007C600C">
      <w:pPr>
        <w:jc w:val="both"/>
        <w:rPr>
          <w:sz w:val="24"/>
          <w:szCs w:val="24"/>
        </w:rPr>
      </w:pPr>
    </w:p>
    <w:p w14:paraId="4DDA2746" w14:textId="77777777" w:rsidR="00F22FE7" w:rsidRPr="00F22FE7" w:rsidRDefault="00F22FE7" w:rsidP="007C600C">
      <w:pPr>
        <w:jc w:val="both"/>
        <w:rPr>
          <w:sz w:val="24"/>
          <w:szCs w:val="24"/>
        </w:rPr>
      </w:pPr>
      <w:r w:rsidRPr="00F22FE7">
        <w:rPr>
          <w:sz w:val="24"/>
          <w:szCs w:val="24"/>
        </w:rPr>
        <w:t xml:space="preserve">The results of the competition will be announced on the website: </w:t>
      </w:r>
      <w:hyperlink r:id="rId7" w:history="1">
        <w:r w:rsidRPr="00F22FE7">
          <w:rPr>
            <w:rStyle w:val="Hipercze"/>
            <w:i/>
            <w:sz w:val="24"/>
            <w:szCs w:val="24"/>
          </w:rPr>
          <w:t>www.wim.mil.pl</w:t>
        </w:r>
      </w:hyperlink>
      <w:r w:rsidRPr="00F22FE7">
        <w:rPr>
          <w:i/>
          <w:sz w:val="24"/>
          <w:szCs w:val="24"/>
        </w:rPr>
        <w:t xml:space="preserve">. </w:t>
      </w:r>
      <w:r w:rsidRPr="00F22FE7">
        <w:rPr>
          <w:sz w:val="24"/>
          <w:szCs w:val="24"/>
        </w:rPr>
        <w:br/>
        <w:t xml:space="preserve">The results cannot be appealed. </w:t>
      </w:r>
    </w:p>
    <w:p w14:paraId="45219261" w14:textId="77777777" w:rsidR="00F22FE7" w:rsidRPr="00F22FE7" w:rsidRDefault="00F22FE7" w:rsidP="007C600C">
      <w:pPr>
        <w:jc w:val="both"/>
        <w:rPr>
          <w:sz w:val="24"/>
          <w:szCs w:val="24"/>
        </w:rPr>
      </w:pPr>
      <w:r w:rsidRPr="00F22FE7">
        <w:rPr>
          <w:sz w:val="24"/>
          <w:szCs w:val="24"/>
        </w:rPr>
        <w:t xml:space="preserve">After the announcement of the results of the call, a consortium agreement will be signed with the selected consortium partner, setting out the detailed terms and conditions of cooperation in the preparation and implementation of the project. In the event of a circumstance preventing the conclusion of a consortium agreement with a consortium partner selected as a result of the recruitment process, the Military Institute of Medicine – National Research Institute allows for the possibility of concluding a consortium agreement with an entity that has been assessed as the next on the ranking list in a given category. </w:t>
      </w:r>
    </w:p>
    <w:p w14:paraId="33F966EF" w14:textId="77777777" w:rsidR="00F22FE7" w:rsidRPr="00F22FE7" w:rsidRDefault="00F22FE7" w:rsidP="007C600C">
      <w:pPr>
        <w:jc w:val="both"/>
        <w:rPr>
          <w:sz w:val="24"/>
          <w:szCs w:val="24"/>
        </w:rPr>
      </w:pPr>
    </w:p>
    <w:p w14:paraId="01EEB48C" w14:textId="77777777" w:rsidR="00F22FE7" w:rsidRPr="00F22FE7" w:rsidRDefault="00F22FE7" w:rsidP="007C600C">
      <w:pPr>
        <w:jc w:val="both"/>
        <w:rPr>
          <w:sz w:val="24"/>
          <w:szCs w:val="24"/>
        </w:rPr>
      </w:pPr>
      <w:r w:rsidRPr="00F22FE7">
        <w:rPr>
          <w:sz w:val="24"/>
          <w:szCs w:val="24"/>
        </w:rPr>
        <w:t xml:space="preserve">The Military Institute of Medicine – National Research Institute reserves the right to: </w:t>
      </w:r>
    </w:p>
    <w:p w14:paraId="3D910A8B" w14:textId="77777777" w:rsidR="00F22FE7" w:rsidRPr="00F22FE7" w:rsidRDefault="00F22FE7" w:rsidP="00F22FE7">
      <w:pPr>
        <w:pStyle w:val="Akapitzlist"/>
        <w:numPr>
          <w:ilvl w:val="0"/>
          <w:numId w:val="35"/>
        </w:numPr>
        <w:ind w:hanging="436"/>
        <w:jc w:val="both"/>
        <w:rPr>
          <w:sz w:val="24"/>
          <w:szCs w:val="24"/>
        </w:rPr>
      </w:pPr>
      <w:r w:rsidRPr="00F22FE7">
        <w:rPr>
          <w:sz w:val="24"/>
          <w:szCs w:val="24"/>
        </w:rPr>
        <w:t>signing a consortium agreement with the candidate whose application has been rated the highest,</w:t>
      </w:r>
    </w:p>
    <w:p w14:paraId="004E4C5F" w14:textId="77777777" w:rsidR="00F22FE7" w:rsidRPr="00F22FE7" w:rsidRDefault="00F22FE7" w:rsidP="00F22FE7">
      <w:pPr>
        <w:pStyle w:val="Akapitzlist"/>
        <w:numPr>
          <w:ilvl w:val="0"/>
          <w:numId w:val="35"/>
        </w:numPr>
        <w:ind w:hanging="436"/>
        <w:jc w:val="both"/>
        <w:rPr>
          <w:sz w:val="24"/>
          <w:szCs w:val="24"/>
        </w:rPr>
      </w:pPr>
      <w:r w:rsidRPr="00F22FE7">
        <w:rPr>
          <w:sz w:val="24"/>
          <w:szCs w:val="24"/>
        </w:rPr>
        <w:t>cancellation of the call without giving a reason.</w:t>
      </w:r>
    </w:p>
    <w:p w14:paraId="56D482C5" w14:textId="77777777" w:rsidR="00F22FE7" w:rsidRPr="00F22FE7" w:rsidRDefault="00F22FE7" w:rsidP="007C600C">
      <w:pPr>
        <w:jc w:val="both"/>
        <w:rPr>
          <w:sz w:val="24"/>
          <w:szCs w:val="24"/>
        </w:rPr>
      </w:pPr>
    </w:p>
    <w:p w14:paraId="31A9AA7E" w14:textId="77777777" w:rsidR="00F22FE7" w:rsidRPr="00F22FE7" w:rsidRDefault="00F22FE7" w:rsidP="007C600C">
      <w:pPr>
        <w:jc w:val="both"/>
        <w:rPr>
          <w:sz w:val="24"/>
          <w:szCs w:val="24"/>
        </w:rPr>
      </w:pPr>
      <w:r w:rsidRPr="00F22FE7">
        <w:rPr>
          <w:sz w:val="24"/>
          <w:szCs w:val="24"/>
        </w:rPr>
        <w:t xml:space="preserve">In the event of cancellation of the call, the Military Institute of Medicine – National Research Institute shall not be liable for any damage suffered by the entity interested in submitting its candidacy or the candidate for a consortium partner who submitted the application, and in particular shall not be liable for the costs of preparing the application. </w:t>
      </w:r>
    </w:p>
    <w:p w14:paraId="73F4B116" w14:textId="77777777" w:rsidR="00F22FE7" w:rsidRPr="00F22FE7" w:rsidRDefault="00F22FE7" w:rsidP="00B6275E">
      <w:pPr>
        <w:jc w:val="both"/>
        <w:rPr>
          <w:sz w:val="24"/>
          <w:szCs w:val="24"/>
        </w:rPr>
      </w:pPr>
    </w:p>
    <w:p w14:paraId="1B4D8DE9" w14:textId="7B786085" w:rsidR="00F22FE7" w:rsidRDefault="00F22FE7" w:rsidP="00B6275E">
      <w:pPr>
        <w:jc w:val="both"/>
        <w:rPr>
          <w:sz w:val="24"/>
          <w:szCs w:val="24"/>
        </w:rPr>
      </w:pPr>
    </w:p>
    <w:p w14:paraId="541BC467" w14:textId="484A8772" w:rsidR="00F22FE7" w:rsidRDefault="00F22FE7" w:rsidP="00B6275E">
      <w:pPr>
        <w:jc w:val="both"/>
        <w:rPr>
          <w:sz w:val="24"/>
          <w:szCs w:val="24"/>
        </w:rPr>
      </w:pPr>
    </w:p>
    <w:p w14:paraId="6E3B0D0F" w14:textId="77777777" w:rsidR="00F22FE7" w:rsidRPr="00F22FE7" w:rsidRDefault="00F22FE7" w:rsidP="00B6275E">
      <w:pPr>
        <w:jc w:val="both"/>
        <w:rPr>
          <w:sz w:val="24"/>
          <w:szCs w:val="24"/>
        </w:rPr>
      </w:pPr>
    </w:p>
    <w:p w14:paraId="31681FA3" w14:textId="0D3A9407" w:rsidR="00F22FE7" w:rsidRPr="00F22FE7" w:rsidRDefault="00F22FE7" w:rsidP="00B6275E">
      <w:pPr>
        <w:jc w:val="both"/>
        <w:rPr>
          <w:b/>
          <w:bCs/>
          <w:sz w:val="24"/>
          <w:szCs w:val="24"/>
        </w:rPr>
      </w:pPr>
      <w:r w:rsidRPr="00F22FE7">
        <w:rPr>
          <w:b/>
          <w:bCs/>
          <w:sz w:val="24"/>
          <w:szCs w:val="24"/>
        </w:rPr>
        <w:lastRenderedPageBreak/>
        <w:t>H) COMMENTS</w:t>
      </w:r>
    </w:p>
    <w:p w14:paraId="02928B1B" w14:textId="77777777" w:rsidR="00F22FE7" w:rsidRPr="00F22FE7" w:rsidRDefault="00F22FE7" w:rsidP="00B6275E">
      <w:pPr>
        <w:jc w:val="both"/>
        <w:rPr>
          <w:b/>
          <w:bCs/>
          <w:sz w:val="24"/>
          <w:szCs w:val="24"/>
        </w:rPr>
      </w:pPr>
    </w:p>
    <w:p w14:paraId="4AEF4AF2" w14:textId="77777777" w:rsidR="00F22FE7" w:rsidRPr="00F22FE7" w:rsidRDefault="00F22FE7" w:rsidP="00B6275E">
      <w:pPr>
        <w:jc w:val="both"/>
        <w:rPr>
          <w:sz w:val="24"/>
          <w:szCs w:val="24"/>
        </w:rPr>
      </w:pPr>
      <w:r w:rsidRPr="00F22FE7">
        <w:rPr>
          <w:sz w:val="24"/>
          <w:szCs w:val="24"/>
        </w:rPr>
        <w:t xml:space="preserve">If you have any questions regarding the competition procedure, please contact the Project Support and Management Department, e-mail: </w:t>
      </w:r>
      <w:hyperlink r:id="rId8" w:history="1">
        <w:r w:rsidRPr="00F22FE7">
          <w:rPr>
            <w:rStyle w:val="Hipercze"/>
            <w:sz w:val="24"/>
            <w:szCs w:val="24"/>
          </w:rPr>
          <w:t>projekty@wim.mil.pl</w:t>
        </w:r>
      </w:hyperlink>
      <w:r w:rsidRPr="00F22FE7">
        <w:rPr>
          <w:sz w:val="24"/>
          <w:szCs w:val="24"/>
        </w:rPr>
        <w:t>, tel. + 48 261 817 225.</w:t>
      </w:r>
    </w:p>
    <w:p w14:paraId="591B1256" w14:textId="77777777" w:rsidR="00F22FE7" w:rsidRPr="00F22FE7" w:rsidRDefault="00F22FE7" w:rsidP="00B6275E">
      <w:pPr>
        <w:jc w:val="both"/>
        <w:rPr>
          <w:sz w:val="24"/>
          <w:szCs w:val="24"/>
        </w:rPr>
      </w:pPr>
    </w:p>
    <w:p w14:paraId="3BFC14DD" w14:textId="77777777" w:rsidR="00781885" w:rsidRPr="00F22FE7" w:rsidRDefault="00781885">
      <w:pPr>
        <w:jc w:val="both"/>
        <w:rPr>
          <w:sz w:val="24"/>
          <w:szCs w:val="24"/>
        </w:rPr>
      </w:pPr>
    </w:p>
    <w:sectPr w:rsidR="00781885" w:rsidRPr="00F22FE7" w:rsidSect="00D252A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D4"/>
    <w:multiLevelType w:val="multilevel"/>
    <w:tmpl w:val="2A00B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B63494"/>
    <w:multiLevelType w:val="hybridMultilevel"/>
    <w:tmpl w:val="B002F086"/>
    <w:lvl w:ilvl="0" w:tplc="D502417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E7B481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F32BFD"/>
    <w:multiLevelType w:val="hybridMultilevel"/>
    <w:tmpl w:val="7CCAE958"/>
    <w:lvl w:ilvl="0" w:tplc="047C8B68">
      <w:start w:val="1"/>
      <w:numFmt w:val="upperLetter"/>
      <w:lvlText w:val="%1)"/>
      <w:lvlJc w:val="left"/>
      <w:pPr>
        <w:ind w:left="4046" w:hanging="360"/>
      </w:pPr>
      <w:rPr>
        <w:rFonts w:hint="default"/>
        <w:sz w:val="24"/>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3" w15:restartNumberingAfterBreak="0">
    <w:nsid w:val="14B047E7"/>
    <w:multiLevelType w:val="hybridMultilevel"/>
    <w:tmpl w:val="ED068E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F7968"/>
    <w:multiLevelType w:val="hybridMultilevel"/>
    <w:tmpl w:val="F6F80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AA275E"/>
    <w:multiLevelType w:val="hybridMultilevel"/>
    <w:tmpl w:val="133EB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C44B74"/>
    <w:multiLevelType w:val="hybridMultilevel"/>
    <w:tmpl w:val="BF28FB72"/>
    <w:lvl w:ilvl="0" w:tplc="F8B4C0E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4772D2"/>
    <w:multiLevelType w:val="hybridMultilevel"/>
    <w:tmpl w:val="827C3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E6B4B"/>
    <w:multiLevelType w:val="multilevel"/>
    <w:tmpl w:val="E5B4C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0A4857"/>
    <w:multiLevelType w:val="hybridMultilevel"/>
    <w:tmpl w:val="C786DA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C231ED"/>
    <w:multiLevelType w:val="hybridMultilevel"/>
    <w:tmpl w:val="32D4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3379AE"/>
    <w:multiLevelType w:val="hybridMultilevel"/>
    <w:tmpl w:val="9E7A2130"/>
    <w:lvl w:ilvl="0" w:tplc="047C8B68">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664CD"/>
    <w:multiLevelType w:val="hybridMultilevel"/>
    <w:tmpl w:val="8C5C1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AD3729"/>
    <w:multiLevelType w:val="hybridMultilevel"/>
    <w:tmpl w:val="93D86526"/>
    <w:lvl w:ilvl="0" w:tplc="24A671F8">
      <w:numFmt w:val="bullet"/>
      <w:lvlText w:val="•"/>
      <w:lvlJc w:val="left"/>
      <w:pPr>
        <w:ind w:left="1065" w:hanging="705"/>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1711B0"/>
    <w:multiLevelType w:val="hybridMultilevel"/>
    <w:tmpl w:val="AFFCF34A"/>
    <w:lvl w:ilvl="0" w:tplc="0415000F">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4DCB18FD"/>
    <w:multiLevelType w:val="hybridMultilevel"/>
    <w:tmpl w:val="8954BF20"/>
    <w:lvl w:ilvl="0" w:tplc="C05E6942">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0266EF"/>
    <w:multiLevelType w:val="hybridMultilevel"/>
    <w:tmpl w:val="866A0746"/>
    <w:lvl w:ilvl="0" w:tplc="4D8A1D72">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423C0F"/>
    <w:multiLevelType w:val="hybridMultilevel"/>
    <w:tmpl w:val="67549E44"/>
    <w:lvl w:ilvl="0" w:tplc="047C8B68">
      <w:start w:val="1"/>
      <w:numFmt w:val="upperLetter"/>
      <w:lvlText w:val="%1)"/>
      <w:lvlJc w:val="left"/>
      <w:pPr>
        <w:ind w:left="4046" w:hanging="360"/>
      </w:pPr>
      <w:rPr>
        <w:rFonts w:hint="default"/>
        <w:sz w:val="24"/>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8" w15:restartNumberingAfterBreak="0">
    <w:nsid w:val="599D2B14"/>
    <w:multiLevelType w:val="multilevel"/>
    <w:tmpl w:val="CB4E1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C743D0"/>
    <w:multiLevelType w:val="multilevel"/>
    <w:tmpl w:val="6FF8E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6B5A33"/>
    <w:multiLevelType w:val="multilevel"/>
    <w:tmpl w:val="1A967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A507BC"/>
    <w:multiLevelType w:val="hybridMultilevel"/>
    <w:tmpl w:val="DF78C4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860E8"/>
    <w:multiLevelType w:val="hybridMultilevel"/>
    <w:tmpl w:val="19448D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AD36A4"/>
    <w:multiLevelType w:val="hybridMultilevel"/>
    <w:tmpl w:val="EB8AB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FE5676"/>
    <w:multiLevelType w:val="hybridMultilevel"/>
    <w:tmpl w:val="656E9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FE361B"/>
    <w:multiLevelType w:val="hybridMultilevel"/>
    <w:tmpl w:val="BE0427AC"/>
    <w:lvl w:ilvl="0" w:tplc="047C8B68">
      <w:start w:val="1"/>
      <w:numFmt w:val="upperLetter"/>
      <w:lvlText w:val="%1)"/>
      <w:lvlJc w:val="left"/>
      <w:pPr>
        <w:ind w:left="4046" w:hanging="360"/>
      </w:pPr>
      <w:rPr>
        <w:rFonts w:hint="default"/>
        <w:sz w:val="24"/>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26" w15:restartNumberingAfterBreak="0">
    <w:nsid w:val="69996138"/>
    <w:multiLevelType w:val="hybridMultilevel"/>
    <w:tmpl w:val="EBF83DFA"/>
    <w:lvl w:ilvl="0" w:tplc="1B4463BA">
      <w:start w:val="1"/>
      <w:numFmt w:val="bullet"/>
      <w:lvlText w:val=""/>
      <w:lvlJc w:val="left"/>
      <w:pPr>
        <w:ind w:left="720" w:hanging="360"/>
      </w:pPr>
      <w:rPr>
        <w:rFonts w:ascii="Symbol" w:hAnsi="Symbol" w:hint="default"/>
        <w:sz w:val="18"/>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54103F"/>
    <w:multiLevelType w:val="hybridMultilevel"/>
    <w:tmpl w:val="148C83D6"/>
    <w:lvl w:ilvl="0" w:tplc="0415000F">
      <w:start w:val="1"/>
      <w:numFmt w:val="decimal"/>
      <w:lvlText w:val="%1."/>
      <w:lvlJc w:val="left"/>
      <w:pPr>
        <w:ind w:left="360" w:hanging="360"/>
      </w:pPr>
      <w:rPr>
        <w:rFonts w:hint="default"/>
      </w:rPr>
    </w:lvl>
    <w:lvl w:ilvl="1" w:tplc="0CB6F7BC">
      <w:start w:val="1"/>
      <w:numFmt w:val="lowerLetter"/>
      <w:lvlText w:val="%2."/>
      <w:lvlJc w:val="left"/>
      <w:pPr>
        <w:ind w:left="360" w:hanging="360"/>
      </w:pPr>
      <w:rPr>
        <w:rFonts w:ascii="Cambria" w:eastAsiaTheme="minorHAnsi" w:hAnsi="Cambria"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7C12F7"/>
    <w:multiLevelType w:val="hybridMultilevel"/>
    <w:tmpl w:val="2F7E4F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64F5F"/>
    <w:multiLevelType w:val="hybridMultilevel"/>
    <w:tmpl w:val="B1A8F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337C14"/>
    <w:multiLevelType w:val="hybridMultilevel"/>
    <w:tmpl w:val="AFFCF34A"/>
    <w:lvl w:ilvl="0" w:tplc="0415000F">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7D9479AD"/>
    <w:multiLevelType w:val="hybridMultilevel"/>
    <w:tmpl w:val="61EAA852"/>
    <w:lvl w:ilvl="0" w:tplc="B8DA0E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9"/>
  </w:num>
  <w:num w:numId="3">
    <w:abstractNumId w:val="7"/>
  </w:num>
  <w:num w:numId="4">
    <w:abstractNumId w:val="6"/>
  </w:num>
  <w:num w:numId="5">
    <w:abstractNumId w:val="4"/>
  </w:num>
  <w:num w:numId="6">
    <w:abstractNumId w:val="30"/>
  </w:num>
  <w:num w:numId="7">
    <w:abstractNumId w:val="14"/>
  </w:num>
  <w:num w:numId="8">
    <w:abstractNumId w:val="22"/>
  </w:num>
  <w:num w:numId="9">
    <w:abstractNumId w:val="1"/>
  </w:num>
  <w:num w:numId="10">
    <w:abstractNumId w:val="24"/>
  </w:num>
  <w:num w:numId="11">
    <w:abstractNumId w:val="16"/>
  </w:num>
  <w:num w:numId="12">
    <w:abstractNumId w:val="9"/>
  </w:num>
  <w:num w:numId="13">
    <w:abstractNumId w:val="26"/>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28"/>
  </w:num>
  <w:num w:numId="18">
    <w:abstractNumId w:val="21"/>
  </w:num>
  <w:num w:numId="19">
    <w:abstractNumId w:val="10"/>
  </w:num>
  <w:num w:numId="20">
    <w:abstractNumId w:val="5"/>
  </w:num>
  <w:num w:numId="21">
    <w:abstractNumId w:val="15"/>
  </w:num>
  <w:num w:numId="22">
    <w:abstractNumId w:val="12"/>
  </w:num>
  <w:num w:numId="23">
    <w:abstractNumId w:val="13"/>
  </w:num>
  <w:num w:numId="24">
    <w:abstractNumId w:val="11"/>
  </w:num>
  <w:num w:numId="25">
    <w:abstractNumId w:val="23"/>
  </w:num>
  <w:num w:numId="26">
    <w:abstractNumId w:val="17"/>
  </w:num>
  <w:num w:numId="27">
    <w:abstractNumId w:val="25"/>
  </w:num>
  <w:num w:numId="28">
    <w:abstractNumId w:val="2"/>
  </w:num>
  <w:num w:numId="29">
    <w:abstractNumId w:val="0"/>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71"/>
    <w:rsid w:val="00037F50"/>
    <w:rsid w:val="000400EB"/>
    <w:rsid w:val="000575B7"/>
    <w:rsid w:val="000E3156"/>
    <w:rsid w:val="001133C4"/>
    <w:rsid w:val="00127A5D"/>
    <w:rsid w:val="00150F20"/>
    <w:rsid w:val="00176CC8"/>
    <w:rsid w:val="001813A1"/>
    <w:rsid w:val="00191415"/>
    <w:rsid w:val="00214474"/>
    <w:rsid w:val="00225B76"/>
    <w:rsid w:val="00281843"/>
    <w:rsid w:val="002A6582"/>
    <w:rsid w:val="002A6B6A"/>
    <w:rsid w:val="002D1AD8"/>
    <w:rsid w:val="002E336B"/>
    <w:rsid w:val="002E5383"/>
    <w:rsid w:val="002F5182"/>
    <w:rsid w:val="00315007"/>
    <w:rsid w:val="00321618"/>
    <w:rsid w:val="00325F7E"/>
    <w:rsid w:val="00334164"/>
    <w:rsid w:val="00357EBD"/>
    <w:rsid w:val="0036111E"/>
    <w:rsid w:val="003947C5"/>
    <w:rsid w:val="003A61B4"/>
    <w:rsid w:val="003A6591"/>
    <w:rsid w:val="0040091B"/>
    <w:rsid w:val="00412E65"/>
    <w:rsid w:val="00413B88"/>
    <w:rsid w:val="00414D44"/>
    <w:rsid w:val="00450891"/>
    <w:rsid w:val="004534E7"/>
    <w:rsid w:val="00454BCE"/>
    <w:rsid w:val="0047144B"/>
    <w:rsid w:val="0047410D"/>
    <w:rsid w:val="004A04E9"/>
    <w:rsid w:val="004F63F6"/>
    <w:rsid w:val="00524B52"/>
    <w:rsid w:val="00534161"/>
    <w:rsid w:val="005550CE"/>
    <w:rsid w:val="005578E2"/>
    <w:rsid w:val="005F211C"/>
    <w:rsid w:val="00630779"/>
    <w:rsid w:val="006527BB"/>
    <w:rsid w:val="006549B3"/>
    <w:rsid w:val="006B5C3F"/>
    <w:rsid w:val="006D0D6B"/>
    <w:rsid w:val="006E416F"/>
    <w:rsid w:val="006F6A98"/>
    <w:rsid w:val="0077076F"/>
    <w:rsid w:val="00781885"/>
    <w:rsid w:val="00793C73"/>
    <w:rsid w:val="00795F94"/>
    <w:rsid w:val="007A2A9B"/>
    <w:rsid w:val="007B4A90"/>
    <w:rsid w:val="007B7F25"/>
    <w:rsid w:val="007D1DEE"/>
    <w:rsid w:val="007D3735"/>
    <w:rsid w:val="007D73B0"/>
    <w:rsid w:val="00803075"/>
    <w:rsid w:val="00810F1D"/>
    <w:rsid w:val="00841858"/>
    <w:rsid w:val="008B3072"/>
    <w:rsid w:val="008D25CB"/>
    <w:rsid w:val="008E6AC0"/>
    <w:rsid w:val="00902CD5"/>
    <w:rsid w:val="00902E71"/>
    <w:rsid w:val="009269BD"/>
    <w:rsid w:val="00935655"/>
    <w:rsid w:val="00970C4C"/>
    <w:rsid w:val="009B34CA"/>
    <w:rsid w:val="009D69E6"/>
    <w:rsid w:val="009E7BD9"/>
    <w:rsid w:val="00A1165B"/>
    <w:rsid w:val="00B06505"/>
    <w:rsid w:val="00B11024"/>
    <w:rsid w:val="00B524AC"/>
    <w:rsid w:val="00BA5AAC"/>
    <w:rsid w:val="00BB3579"/>
    <w:rsid w:val="00BD1BF5"/>
    <w:rsid w:val="00BF2B22"/>
    <w:rsid w:val="00C04649"/>
    <w:rsid w:val="00C24DDE"/>
    <w:rsid w:val="00C34C3D"/>
    <w:rsid w:val="00CA7CE2"/>
    <w:rsid w:val="00CD3978"/>
    <w:rsid w:val="00CD5D13"/>
    <w:rsid w:val="00D23526"/>
    <w:rsid w:val="00D252A9"/>
    <w:rsid w:val="00DA13DC"/>
    <w:rsid w:val="00DB68F8"/>
    <w:rsid w:val="00DF48EC"/>
    <w:rsid w:val="00E27593"/>
    <w:rsid w:val="00E57683"/>
    <w:rsid w:val="00E649DE"/>
    <w:rsid w:val="00EB319F"/>
    <w:rsid w:val="00EF0471"/>
    <w:rsid w:val="00F0151F"/>
    <w:rsid w:val="00F03DC9"/>
    <w:rsid w:val="00F05412"/>
    <w:rsid w:val="00F11552"/>
    <w:rsid w:val="00F12DAF"/>
    <w:rsid w:val="00F15BAA"/>
    <w:rsid w:val="00F22FE7"/>
    <w:rsid w:val="00F35413"/>
    <w:rsid w:val="00F46588"/>
    <w:rsid w:val="00F736F0"/>
    <w:rsid w:val="00F96410"/>
    <w:rsid w:val="00FA74AE"/>
    <w:rsid w:val="00FB4C55"/>
    <w:rsid w:val="00FB5A0D"/>
    <w:rsid w:val="00FB7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1A4"/>
  <w15:chartTrackingRefBased/>
  <w15:docId w15:val="{2A507D59-19A4-46A3-B458-D9E131EE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8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2E71"/>
    <w:rPr>
      <w:color w:val="0563C1" w:themeColor="hyperlink"/>
      <w:u w:val="single"/>
    </w:rPr>
  </w:style>
  <w:style w:type="character" w:customStyle="1" w:styleId="Nierozpoznanawzmianka1">
    <w:name w:val="Nierozpoznana wzmianka1"/>
    <w:basedOn w:val="Domylnaczcionkaakapitu"/>
    <w:uiPriority w:val="99"/>
    <w:semiHidden/>
    <w:unhideWhenUsed/>
    <w:rsid w:val="00902E71"/>
    <w:rPr>
      <w:color w:val="605E5C"/>
      <w:shd w:val="clear" w:color="auto" w:fill="E1DFDD"/>
    </w:rPr>
  </w:style>
  <w:style w:type="paragraph" w:styleId="Akapitzlist">
    <w:name w:val="List Paragraph"/>
    <w:basedOn w:val="Normalny"/>
    <w:uiPriority w:val="34"/>
    <w:qFormat/>
    <w:rsid w:val="00970C4C"/>
    <w:pPr>
      <w:ind w:left="720"/>
      <w:contextualSpacing/>
    </w:pPr>
  </w:style>
  <w:style w:type="character" w:styleId="Nierozpoznanawzmianka">
    <w:name w:val="Unresolved Mention"/>
    <w:basedOn w:val="Domylnaczcionkaakapitu"/>
    <w:uiPriority w:val="99"/>
    <w:semiHidden/>
    <w:unhideWhenUsed/>
    <w:rsid w:val="00B524AC"/>
    <w:rPr>
      <w:color w:val="605E5C"/>
      <w:shd w:val="clear" w:color="auto" w:fill="E1DFDD"/>
    </w:rPr>
  </w:style>
  <w:style w:type="character" w:styleId="Odwoaniedokomentarza">
    <w:name w:val="annotation reference"/>
    <w:basedOn w:val="Domylnaczcionkaakapitu"/>
    <w:uiPriority w:val="99"/>
    <w:semiHidden/>
    <w:unhideWhenUsed/>
    <w:rsid w:val="00C04649"/>
    <w:rPr>
      <w:sz w:val="16"/>
      <w:szCs w:val="16"/>
    </w:rPr>
  </w:style>
  <w:style w:type="paragraph" w:styleId="Tekstkomentarza">
    <w:name w:val="annotation text"/>
    <w:basedOn w:val="Normalny"/>
    <w:link w:val="TekstkomentarzaZnak"/>
    <w:uiPriority w:val="99"/>
    <w:semiHidden/>
    <w:unhideWhenUsed/>
    <w:rsid w:val="00C04649"/>
    <w:rPr>
      <w:szCs w:val="20"/>
    </w:rPr>
  </w:style>
  <w:style w:type="character" w:customStyle="1" w:styleId="TekstkomentarzaZnak">
    <w:name w:val="Tekst komentarza Znak"/>
    <w:basedOn w:val="Domylnaczcionkaakapitu"/>
    <w:link w:val="Tekstkomentarza"/>
    <w:uiPriority w:val="99"/>
    <w:semiHidden/>
    <w:rsid w:val="00C04649"/>
    <w:rPr>
      <w:szCs w:val="20"/>
    </w:rPr>
  </w:style>
  <w:style w:type="paragraph" w:styleId="Tematkomentarza">
    <w:name w:val="annotation subject"/>
    <w:basedOn w:val="Tekstkomentarza"/>
    <w:next w:val="Tekstkomentarza"/>
    <w:link w:val="TematkomentarzaZnak"/>
    <w:uiPriority w:val="99"/>
    <w:semiHidden/>
    <w:unhideWhenUsed/>
    <w:rsid w:val="00C04649"/>
    <w:rPr>
      <w:b/>
      <w:bCs/>
    </w:rPr>
  </w:style>
  <w:style w:type="character" w:customStyle="1" w:styleId="TematkomentarzaZnak">
    <w:name w:val="Temat komentarza Znak"/>
    <w:basedOn w:val="TekstkomentarzaZnak"/>
    <w:link w:val="Tematkomentarza"/>
    <w:uiPriority w:val="99"/>
    <w:semiHidden/>
    <w:rsid w:val="00C04649"/>
    <w:rPr>
      <w:b/>
      <w:bCs/>
      <w:szCs w:val="20"/>
    </w:rPr>
  </w:style>
  <w:style w:type="paragraph" w:styleId="Tekstdymka">
    <w:name w:val="Balloon Text"/>
    <w:basedOn w:val="Normalny"/>
    <w:link w:val="TekstdymkaZnak"/>
    <w:uiPriority w:val="99"/>
    <w:semiHidden/>
    <w:unhideWhenUsed/>
    <w:rsid w:val="00C046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649"/>
    <w:rPr>
      <w:rFonts w:ascii="Segoe UI" w:hAnsi="Segoe UI" w:cs="Segoe UI"/>
      <w:sz w:val="18"/>
      <w:szCs w:val="18"/>
    </w:rPr>
  </w:style>
  <w:style w:type="paragraph" w:customStyle="1" w:styleId="Default">
    <w:name w:val="Default"/>
    <w:rsid w:val="00DA13DC"/>
    <w:pPr>
      <w:autoSpaceDE w:val="0"/>
      <w:autoSpaceDN w:val="0"/>
      <w:adjustRightInd w:val="0"/>
    </w:pPr>
    <w:rPr>
      <w:color w:val="000000"/>
      <w:sz w:val="24"/>
      <w:szCs w:val="24"/>
    </w:rPr>
  </w:style>
  <w:style w:type="character" w:styleId="UyteHipercze">
    <w:name w:val="FollowedHyperlink"/>
    <w:basedOn w:val="Domylnaczcionkaakapitu"/>
    <w:uiPriority w:val="99"/>
    <w:semiHidden/>
    <w:unhideWhenUsed/>
    <w:rsid w:val="006D0D6B"/>
    <w:rPr>
      <w:color w:val="954F72" w:themeColor="followedHyperlink"/>
      <w:u w:val="single"/>
    </w:rPr>
  </w:style>
  <w:style w:type="character" w:customStyle="1" w:styleId="ts-alignment-element-highlighted">
    <w:name w:val="ts-alignment-element-highlighted"/>
    <w:basedOn w:val="Domylnaczcionkaakapitu"/>
    <w:rsid w:val="00781885"/>
  </w:style>
  <w:style w:type="character" w:customStyle="1" w:styleId="ts-alignment-element">
    <w:name w:val="ts-alignment-element"/>
    <w:basedOn w:val="Domylnaczcionkaakapitu"/>
    <w:rsid w:val="0078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1707">
      <w:bodyDiv w:val="1"/>
      <w:marLeft w:val="0"/>
      <w:marRight w:val="0"/>
      <w:marTop w:val="0"/>
      <w:marBottom w:val="0"/>
      <w:divBdr>
        <w:top w:val="none" w:sz="0" w:space="0" w:color="auto"/>
        <w:left w:val="none" w:sz="0" w:space="0" w:color="auto"/>
        <w:bottom w:val="none" w:sz="0" w:space="0" w:color="auto"/>
        <w:right w:val="none" w:sz="0" w:space="0" w:color="auto"/>
      </w:divBdr>
    </w:div>
    <w:div w:id="644505617">
      <w:bodyDiv w:val="1"/>
      <w:marLeft w:val="0"/>
      <w:marRight w:val="0"/>
      <w:marTop w:val="0"/>
      <w:marBottom w:val="0"/>
      <w:divBdr>
        <w:top w:val="none" w:sz="0" w:space="0" w:color="auto"/>
        <w:left w:val="none" w:sz="0" w:space="0" w:color="auto"/>
        <w:bottom w:val="none" w:sz="0" w:space="0" w:color="auto"/>
        <w:right w:val="none" w:sz="0" w:space="0" w:color="auto"/>
      </w:divBdr>
    </w:div>
    <w:div w:id="1054505193">
      <w:bodyDiv w:val="1"/>
      <w:marLeft w:val="0"/>
      <w:marRight w:val="0"/>
      <w:marTop w:val="0"/>
      <w:marBottom w:val="0"/>
      <w:divBdr>
        <w:top w:val="none" w:sz="0" w:space="0" w:color="auto"/>
        <w:left w:val="none" w:sz="0" w:space="0" w:color="auto"/>
        <w:bottom w:val="none" w:sz="0" w:space="0" w:color="auto"/>
        <w:right w:val="none" w:sz="0" w:space="0" w:color="auto"/>
      </w:divBdr>
    </w:div>
    <w:div w:id="1077898718">
      <w:bodyDiv w:val="1"/>
      <w:marLeft w:val="0"/>
      <w:marRight w:val="0"/>
      <w:marTop w:val="0"/>
      <w:marBottom w:val="0"/>
      <w:divBdr>
        <w:top w:val="none" w:sz="0" w:space="0" w:color="auto"/>
        <w:left w:val="none" w:sz="0" w:space="0" w:color="auto"/>
        <w:bottom w:val="none" w:sz="0" w:space="0" w:color="auto"/>
        <w:right w:val="none" w:sz="0" w:space="0" w:color="auto"/>
      </w:divBdr>
      <w:divsChild>
        <w:div w:id="1846288388">
          <w:marLeft w:val="0"/>
          <w:marRight w:val="0"/>
          <w:marTop w:val="0"/>
          <w:marBottom w:val="0"/>
          <w:divBdr>
            <w:top w:val="none" w:sz="0" w:space="0" w:color="auto"/>
            <w:left w:val="none" w:sz="0" w:space="0" w:color="auto"/>
            <w:bottom w:val="none" w:sz="0" w:space="0" w:color="auto"/>
            <w:right w:val="none" w:sz="0" w:space="0" w:color="auto"/>
          </w:divBdr>
          <w:divsChild>
            <w:div w:id="295960635">
              <w:marLeft w:val="0"/>
              <w:marRight w:val="0"/>
              <w:marTop w:val="0"/>
              <w:marBottom w:val="0"/>
              <w:divBdr>
                <w:top w:val="none" w:sz="0" w:space="0" w:color="auto"/>
                <w:left w:val="none" w:sz="0" w:space="0" w:color="auto"/>
                <w:bottom w:val="none" w:sz="0" w:space="0" w:color="auto"/>
                <w:right w:val="none" w:sz="0" w:space="0" w:color="auto"/>
              </w:divBdr>
              <w:divsChild>
                <w:div w:id="1643195842">
                  <w:marLeft w:val="0"/>
                  <w:marRight w:val="0"/>
                  <w:marTop w:val="0"/>
                  <w:marBottom w:val="0"/>
                  <w:divBdr>
                    <w:top w:val="none" w:sz="0" w:space="0" w:color="auto"/>
                    <w:left w:val="none" w:sz="0" w:space="0" w:color="auto"/>
                    <w:bottom w:val="none" w:sz="0" w:space="0" w:color="auto"/>
                    <w:right w:val="none" w:sz="0" w:space="0" w:color="auto"/>
                  </w:divBdr>
                  <w:divsChild>
                    <w:div w:id="402605173">
                      <w:marLeft w:val="0"/>
                      <w:marRight w:val="0"/>
                      <w:marTop w:val="0"/>
                      <w:marBottom w:val="0"/>
                      <w:divBdr>
                        <w:top w:val="none" w:sz="0" w:space="0" w:color="auto"/>
                        <w:left w:val="none" w:sz="0" w:space="0" w:color="auto"/>
                        <w:bottom w:val="none" w:sz="0" w:space="0" w:color="auto"/>
                        <w:right w:val="none" w:sz="0" w:space="0" w:color="auto"/>
                      </w:divBdr>
                      <w:divsChild>
                        <w:div w:id="1201283492">
                          <w:marLeft w:val="0"/>
                          <w:marRight w:val="0"/>
                          <w:marTop w:val="0"/>
                          <w:marBottom w:val="0"/>
                          <w:divBdr>
                            <w:top w:val="none" w:sz="0" w:space="0" w:color="auto"/>
                            <w:left w:val="none" w:sz="0" w:space="0" w:color="auto"/>
                            <w:bottom w:val="none" w:sz="0" w:space="0" w:color="auto"/>
                            <w:right w:val="none" w:sz="0" w:space="0" w:color="auto"/>
                          </w:divBdr>
                          <w:divsChild>
                            <w:div w:id="1308972563">
                              <w:marLeft w:val="0"/>
                              <w:marRight w:val="0"/>
                              <w:marTop w:val="0"/>
                              <w:marBottom w:val="0"/>
                              <w:divBdr>
                                <w:top w:val="none" w:sz="0" w:space="0" w:color="auto"/>
                                <w:left w:val="none" w:sz="0" w:space="0" w:color="auto"/>
                                <w:bottom w:val="none" w:sz="0" w:space="0" w:color="auto"/>
                                <w:right w:val="none" w:sz="0" w:space="0" w:color="auto"/>
                              </w:divBdr>
                              <w:divsChild>
                                <w:div w:id="1632205611">
                                  <w:marLeft w:val="0"/>
                                  <w:marRight w:val="0"/>
                                  <w:marTop w:val="0"/>
                                  <w:marBottom w:val="0"/>
                                  <w:divBdr>
                                    <w:top w:val="none" w:sz="0" w:space="0" w:color="auto"/>
                                    <w:left w:val="none" w:sz="0" w:space="0" w:color="auto"/>
                                    <w:bottom w:val="none" w:sz="0" w:space="0" w:color="auto"/>
                                    <w:right w:val="none" w:sz="0" w:space="0" w:color="auto"/>
                                  </w:divBdr>
                                  <w:divsChild>
                                    <w:div w:id="383871546">
                                      <w:marLeft w:val="0"/>
                                      <w:marRight w:val="0"/>
                                      <w:marTop w:val="0"/>
                                      <w:marBottom w:val="0"/>
                                      <w:divBdr>
                                        <w:top w:val="none" w:sz="0" w:space="0" w:color="auto"/>
                                        <w:left w:val="none" w:sz="0" w:space="0" w:color="auto"/>
                                        <w:bottom w:val="none" w:sz="0" w:space="0" w:color="auto"/>
                                        <w:right w:val="none" w:sz="0" w:space="0" w:color="auto"/>
                                      </w:divBdr>
                                      <w:divsChild>
                                        <w:div w:id="1619750477">
                                          <w:marLeft w:val="0"/>
                                          <w:marRight w:val="0"/>
                                          <w:marTop w:val="0"/>
                                          <w:marBottom w:val="0"/>
                                          <w:divBdr>
                                            <w:top w:val="none" w:sz="0" w:space="0" w:color="auto"/>
                                            <w:left w:val="none" w:sz="0" w:space="0" w:color="auto"/>
                                            <w:bottom w:val="none" w:sz="0" w:space="0" w:color="auto"/>
                                            <w:right w:val="none" w:sz="0" w:space="0" w:color="auto"/>
                                          </w:divBdr>
                                          <w:divsChild>
                                            <w:div w:id="665010817">
                                              <w:marLeft w:val="0"/>
                                              <w:marRight w:val="0"/>
                                              <w:marTop w:val="0"/>
                                              <w:marBottom w:val="0"/>
                                              <w:divBdr>
                                                <w:top w:val="none" w:sz="0" w:space="0" w:color="auto"/>
                                                <w:left w:val="none" w:sz="0" w:space="0" w:color="auto"/>
                                                <w:bottom w:val="none" w:sz="0" w:space="0" w:color="auto"/>
                                                <w:right w:val="none" w:sz="0" w:space="0" w:color="auto"/>
                                              </w:divBdr>
                                              <w:divsChild>
                                                <w:div w:id="1438912798">
                                                  <w:marLeft w:val="0"/>
                                                  <w:marRight w:val="0"/>
                                                  <w:marTop w:val="0"/>
                                                  <w:marBottom w:val="0"/>
                                                  <w:divBdr>
                                                    <w:top w:val="none" w:sz="0" w:space="0" w:color="auto"/>
                                                    <w:left w:val="none" w:sz="0" w:space="0" w:color="auto"/>
                                                    <w:bottom w:val="none" w:sz="0" w:space="0" w:color="auto"/>
                                                    <w:right w:val="none" w:sz="0" w:space="0" w:color="auto"/>
                                                  </w:divBdr>
                                                  <w:divsChild>
                                                    <w:div w:id="245775046">
                                                      <w:marLeft w:val="0"/>
                                                      <w:marRight w:val="0"/>
                                                      <w:marTop w:val="0"/>
                                                      <w:marBottom w:val="0"/>
                                                      <w:divBdr>
                                                        <w:top w:val="none" w:sz="0" w:space="0" w:color="auto"/>
                                                        <w:left w:val="none" w:sz="0" w:space="0" w:color="auto"/>
                                                        <w:bottom w:val="none" w:sz="0" w:space="0" w:color="auto"/>
                                                        <w:right w:val="none" w:sz="0" w:space="0" w:color="auto"/>
                                                      </w:divBdr>
                                                      <w:divsChild>
                                                        <w:div w:id="355349478">
                                                          <w:marLeft w:val="0"/>
                                                          <w:marRight w:val="0"/>
                                                          <w:marTop w:val="0"/>
                                                          <w:marBottom w:val="0"/>
                                                          <w:divBdr>
                                                            <w:top w:val="none" w:sz="0" w:space="0" w:color="auto"/>
                                                            <w:left w:val="none" w:sz="0" w:space="0" w:color="auto"/>
                                                            <w:bottom w:val="none" w:sz="0" w:space="0" w:color="auto"/>
                                                            <w:right w:val="none" w:sz="0" w:space="0" w:color="auto"/>
                                                          </w:divBdr>
                                                          <w:divsChild>
                                                            <w:div w:id="19362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62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wim.mil.pl" TargetMode="External"/><Relationship Id="rId3" Type="http://schemas.openxmlformats.org/officeDocument/2006/relationships/settings" Target="settings.xml"/><Relationship Id="rId7" Type="http://schemas.openxmlformats.org/officeDocument/2006/relationships/hyperlink" Target="http://www.wim.mi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kty@wim.mil.pl" TargetMode="External"/><Relationship Id="rId5" Type="http://schemas.openxmlformats.org/officeDocument/2006/relationships/hyperlink" Target="https://abm.gov.pl/pl/konkursy/aktualne-nabory-1/2315,Otwarty-konkurs-na-niekomercyjne-badania-kliniczne-i-eksperymenty-badawcze-ABM2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Matyjek</dc:creator>
  <cp:keywords/>
  <dc:description/>
  <cp:lastModifiedBy>Ruszczak Justyna</cp:lastModifiedBy>
  <cp:revision>3</cp:revision>
  <dcterms:created xsi:type="dcterms:W3CDTF">2024-04-24T12:22:00Z</dcterms:created>
  <dcterms:modified xsi:type="dcterms:W3CDTF">2024-04-24T12:24:00Z</dcterms:modified>
</cp:coreProperties>
</file>